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437FD" w14:textId="55CBDC3A" w:rsidR="00F942B4" w:rsidRPr="00495899" w:rsidRDefault="00F942B4" w:rsidP="00F942B4">
      <w:pPr>
        <w:jc w:val="both"/>
        <w:rPr>
          <w:rFonts w:asciiTheme="majorBidi" w:hAnsiTheme="majorBidi" w:cstheme="majorBidi"/>
          <w:sz w:val="24"/>
          <w:szCs w:val="24"/>
        </w:rPr>
      </w:pPr>
      <w:bookmarkStart w:id="0" w:name="_Hlk158107751"/>
      <w:r>
        <w:rPr>
          <w:rFonts w:asciiTheme="majorBidi" w:hAnsiTheme="majorBidi" w:cstheme="majorBidi"/>
          <w:b/>
          <w:bCs/>
          <w:sz w:val="24"/>
          <w:szCs w:val="24"/>
        </w:rPr>
        <w:t>Supplementary Ta</w:t>
      </w:r>
      <w:r w:rsidRPr="00495899">
        <w:rPr>
          <w:rFonts w:asciiTheme="majorBidi" w:hAnsiTheme="majorBidi" w:cstheme="majorBidi"/>
          <w:b/>
          <w:bCs/>
          <w:sz w:val="24"/>
          <w:szCs w:val="24"/>
        </w:rPr>
        <w:t xml:space="preserve">ble </w:t>
      </w:r>
      <w:r>
        <w:rPr>
          <w:rFonts w:asciiTheme="majorBidi" w:hAnsiTheme="majorBidi" w:cstheme="majorBidi"/>
          <w:b/>
          <w:bCs/>
          <w:sz w:val="24"/>
          <w:szCs w:val="24"/>
        </w:rPr>
        <w:t>2</w:t>
      </w:r>
      <w:r w:rsidRPr="00495899">
        <w:rPr>
          <w:rFonts w:asciiTheme="majorBidi" w:hAnsiTheme="majorBidi" w:cstheme="majorBidi"/>
          <w:b/>
          <w:bCs/>
          <w:sz w:val="24"/>
          <w:szCs w:val="24"/>
        </w:rPr>
        <w:t>:</w:t>
      </w:r>
      <w:r w:rsidRPr="00495899">
        <w:rPr>
          <w:rFonts w:asciiTheme="majorBidi" w:hAnsiTheme="majorBidi" w:cstheme="majorBidi"/>
          <w:sz w:val="24"/>
          <w:szCs w:val="24"/>
        </w:rPr>
        <w:t xml:space="preserve"> </w:t>
      </w:r>
      <w:r w:rsidRPr="00495899">
        <w:rPr>
          <w:rFonts w:asciiTheme="majorBidi" w:hAnsiTheme="majorBidi" w:cstheme="majorBidi"/>
          <w:color w:val="000000"/>
          <w:sz w:val="24"/>
          <w:szCs w:val="24"/>
        </w:rPr>
        <w:t>Associations between exposure to ambient air pollutants and autism spectrum disorder (ASD)</w:t>
      </w:r>
    </w:p>
    <w:tbl>
      <w:tblPr>
        <w:tblW w:w="5000" w:type="pct"/>
        <w:tblLayout w:type="fixed"/>
        <w:tblLook w:val="04A0" w:firstRow="1" w:lastRow="0" w:firstColumn="1" w:lastColumn="0" w:noHBand="0" w:noVBand="1"/>
      </w:tblPr>
      <w:tblGrid>
        <w:gridCol w:w="1194"/>
        <w:gridCol w:w="1359"/>
        <w:gridCol w:w="2124"/>
        <w:gridCol w:w="1355"/>
        <w:gridCol w:w="3345"/>
        <w:gridCol w:w="3273"/>
        <w:gridCol w:w="923"/>
        <w:gridCol w:w="365"/>
      </w:tblGrid>
      <w:tr w:rsidR="00F942B4" w:rsidRPr="0044031D" w14:paraId="7227A70A" w14:textId="77777777" w:rsidTr="005E491E">
        <w:trPr>
          <w:gridAfter w:val="1"/>
          <w:wAfter w:w="131" w:type="pct"/>
          <w:trHeight w:val="520"/>
        </w:trPr>
        <w:tc>
          <w:tcPr>
            <w:tcW w:w="428"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BCEF063" w14:textId="77777777" w:rsidR="00F942B4" w:rsidRPr="0044031D" w:rsidRDefault="00F942B4" w:rsidP="00846F84">
            <w:pPr>
              <w:spacing w:after="0" w:line="240" w:lineRule="auto"/>
              <w:jc w:val="center"/>
              <w:rPr>
                <w:rFonts w:asciiTheme="majorBidi" w:eastAsia="Times New Roman" w:hAnsiTheme="majorBidi" w:cstheme="majorBidi"/>
                <w:b/>
                <w:bCs/>
                <w:color w:val="000000"/>
                <w:kern w:val="0"/>
                <w:sz w:val="20"/>
                <w:szCs w:val="20"/>
                <w14:ligatures w14:val="none"/>
              </w:rPr>
            </w:pPr>
            <w:bookmarkStart w:id="1" w:name="_Hlk158107761"/>
            <w:bookmarkEnd w:id="0"/>
            <w:r w:rsidRPr="0044031D">
              <w:rPr>
                <w:rFonts w:asciiTheme="majorBidi" w:eastAsia="Times New Roman" w:hAnsiTheme="majorBidi" w:cstheme="majorBidi"/>
                <w:b/>
                <w:bCs/>
                <w:color w:val="000000"/>
                <w:kern w:val="0"/>
                <w:sz w:val="20"/>
                <w:szCs w:val="20"/>
                <w14:ligatures w14:val="none"/>
              </w:rPr>
              <w:t>Author, year</w:t>
            </w:r>
          </w:p>
        </w:tc>
        <w:tc>
          <w:tcPr>
            <w:tcW w:w="487" w:type="pct"/>
            <w:tcBorders>
              <w:top w:val="single" w:sz="8" w:space="0" w:color="auto"/>
              <w:left w:val="nil"/>
              <w:bottom w:val="single" w:sz="4" w:space="0" w:color="auto"/>
              <w:right w:val="single" w:sz="4" w:space="0" w:color="auto"/>
            </w:tcBorders>
            <w:shd w:val="clear" w:color="auto" w:fill="auto"/>
            <w:noWrap/>
            <w:vAlign w:val="center"/>
            <w:hideMark/>
          </w:tcPr>
          <w:p w14:paraId="5CE8F11C" w14:textId="77777777" w:rsidR="00F942B4" w:rsidRPr="0044031D" w:rsidRDefault="00F942B4" w:rsidP="00846F84">
            <w:pPr>
              <w:spacing w:after="0" w:line="240" w:lineRule="auto"/>
              <w:jc w:val="center"/>
              <w:rPr>
                <w:rFonts w:asciiTheme="majorBidi" w:eastAsia="Times New Roman" w:hAnsiTheme="majorBidi" w:cstheme="majorBidi"/>
                <w:b/>
                <w:bCs/>
                <w:color w:val="000000"/>
                <w:kern w:val="0"/>
                <w:sz w:val="20"/>
                <w:szCs w:val="20"/>
                <w14:ligatures w14:val="none"/>
              </w:rPr>
            </w:pPr>
            <w:r w:rsidRPr="0044031D">
              <w:rPr>
                <w:rFonts w:asciiTheme="majorBidi" w:eastAsia="Times New Roman" w:hAnsiTheme="majorBidi" w:cstheme="majorBidi"/>
                <w:b/>
                <w:bCs/>
                <w:color w:val="000000"/>
                <w:kern w:val="0"/>
                <w:sz w:val="20"/>
                <w:szCs w:val="20"/>
                <w14:ligatures w14:val="none"/>
              </w:rPr>
              <w:t>Pollutant(s)</w:t>
            </w:r>
          </w:p>
        </w:tc>
        <w:tc>
          <w:tcPr>
            <w:tcW w:w="762" w:type="pct"/>
            <w:tcBorders>
              <w:top w:val="single" w:sz="8" w:space="0" w:color="auto"/>
              <w:left w:val="nil"/>
              <w:bottom w:val="single" w:sz="4" w:space="0" w:color="auto"/>
              <w:right w:val="single" w:sz="4" w:space="0" w:color="auto"/>
            </w:tcBorders>
            <w:shd w:val="clear" w:color="auto" w:fill="auto"/>
            <w:noWrap/>
            <w:vAlign w:val="center"/>
            <w:hideMark/>
          </w:tcPr>
          <w:p w14:paraId="6F76B5A2" w14:textId="77777777" w:rsidR="00F942B4" w:rsidRPr="0044031D" w:rsidRDefault="00F942B4" w:rsidP="00846F84">
            <w:pPr>
              <w:spacing w:after="0" w:line="240" w:lineRule="auto"/>
              <w:jc w:val="center"/>
              <w:rPr>
                <w:rFonts w:asciiTheme="majorBidi" w:eastAsia="Times New Roman" w:hAnsiTheme="majorBidi" w:cstheme="majorBidi"/>
                <w:b/>
                <w:bCs/>
                <w:color w:val="000000"/>
                <w:kern w:val="0"/>
                <w:sz w:val="20"/>
                <w:szCs w:val="20"/>
                <w14:ligatures w14:val="none"/>
              </w:rPr>
            </w:pPr>
            <w:r w:rsidRPr="0044031D">
              <w:rPr>
                <w:rFonts w:asciiTheme="majorBidi" w:eastAsia="Times New Roman" w:hAnsiTheme="majorBidi" w:cstheme="majorBidi"/>
                <w:b/>
                <w:bCs/>
                <w:color w:val="000000"/>
                <w:kern w:val="0"/>
                <w:sz w:val="20"/>
                <w:szCs w:val="20"/>
                <w14:ligatures w14:val="none"/>
              </w:rPr>
              <w:t>Exposure window</w:t>
            </w:r>
          </w:p>
        </w:tc>
        <w:tc>
          <w:tcPr>
            <w:tcW w:w="486" w:type="pct"/>
            <w:tcBorders>
              <w:top w:val="single" w:sz="8" w:space="0" w:color="auto"/>
              <w:left w:val="nil"/>
              <w:bottom w:val="single" w:sz="4" w:space="0" w:color="auto"/>
              <w:right w:val="single" w:sz="4" w:space="0" w:color="auto"/>
            </w:tcBorders>
            <w:shd w:val="clear" w:color="auto" w:fill="auto"/>
            <w:vAlign w:val="center"/>
            <w:hideMark/>
          </w:tcPr>
          <w:p w14:paraId="3822E85C" w14:textId="77777777" w:rsidR="00F942B4" w:rsidRPr="0044031D" w:rsidRDefault="00F942B4" w:rsidP="00846F84">
            <w:pPr>
              <w:spacing w:after="0" w:line="240" w:lineRule="auto"/>
              <w:jc w:val="center"/>
              <w:rPr>
                <w:rFonts w:asciiTheme="majorBidi" w:eastAsia="Times New Roman" w:hAnsiTheme="majorBidi" w:cstheme="majorBidi"/>
                <w:b/>
                <w:bCs/>
                <w:color w:val="000000"/>
                <w:kern w:val="0"/>
                <w:sz w:val="20"/>
                <w:szCs w:val="20"/>
                <w14:ligatures w14:val="none"/>
              </w:rPr>
            </w:pPr>
            <w:r w:rsidRPr="007F75E4">
              <w:rPr>
                <w:rFonts w:ascii="Times New Roman" w:eastAsia="Times New Roman" w:hAnsi="Times New Roman" w:cs="Times New Roman"/>
                <w:b/>
                <w:bCs/>
                <w:color w:val="000000"/>
                <w:kern w:val="0"/>
                <w:sz w:val="20"/>
                <w:szCs w:val="20"/>
                <w:vertAlign w:val="superscript"/>
                <w14:ligatures w14:val="none"/>
              </w:rPr>
              <w:t>┼</w:t>
            </w:r>
            <w:r w:rsidRPr="00D93FC8">
              <w:rPr>
                <w:rFonts w:ascii="Times New Roman" w:eastAsia="Times New Roman" w:hAnsi="Times New Roman" w:cs="Times New Roman"/>
                <w:b/>
                <w:bCs/>
                <w:color w:val="000000"/>
                <w:kern w:val="0"/>
                <w:sz w:val="20"/>
                <w:szCs w:val="20"/>
                <w14:ligatures w14:val="none"/>
              </w:rPr>
              <w:t xml:space="preserve">Key </w:t>
            </w:r>
            <w:r>
              <w:rPr>
                <w:rFonts w:ascii="Times New Roman" w:eastAsia="Times New Roman" w:hAnsi="Times New Roman" w:cs="Times New Roman"/>
                <w:b/>
                <w:bCs/>
                <w:color w:val="000000"/>
                <w:kern w:val="0"/>
                <w:sz w:val="20"/>
                <w:szCs w:val="20"/>
                <w14:ligatures w14:val="none"/>
              </w:rPr>
              <w:t>a</w:t>
            </w:r>
            <w:r w:rsidRPr="00D93FC8">
              <w:rPr>
                <w:rFonts w:ascii="Times New Roman" w:eastAsia="Times New Roman" w:hAnsi="Times New Roman" w:cs="Times New Roman"/>
                <w:b/>
                <w:bCs/>
                <w:color w:val="000000"/>
                <w:kern w:val="0"/>
                <w:sz w:val="20"/>
                <w:szCs w:val="20"/>
                <w14:ligatures w14:val="none"/>
              </w:rPr>
              <w:t>ssociation</w:t>
            </w:r>
          </w:p>
        </w:tc>
        <w:tc>
          <w:tcPr>
            <w:tcW w:w="1200" w:type="pct"/>
            <w:tcBorders>
              <w:top w:val="single" w:sz="8" w:space="0" w:color="auto"/>
              <w:left w:val="nil"/>
              <w:bottom w:val="single" w:sz="4" w:space="0" w:color="auto"/>
              <w:right w:val="single" w:sz="4" w:space="0" w:color="auto"/>
            </w:tcBorders>
            <w:shd w:val="clear" w:color="auto" w:fill="auto"/>
            <w:vAlign w:val="center"/>
            <w:hideMark/>
          </w:tcPr>
          <w:p w14:paraId="2E38E977" w14:textId="77777777" w:rsidR="00F942B4" w:rsidRPr="0044031D" w:rsidRDefault="00F942B4" w:rsidP="00846F84">
            <w:pPr>
              <w:spacing w:after="0" w:line="240" w:lineRule="auto"/>
              <w:jc w:val="center"/>
              <w:rPr>
                <w:rFonts w:asciiTheme="majorBidi" w:eastAsia="Times New Roman" w:hAnsiTheme="majorBidi" w:cstheme="majorBidi"/>
                <w:b/>
                <w:bCs/>
                <w:color w:val="000000"/>
                <w:kern w:val="0"/>
                <w:sz w:val="20"/>
                <w:szCs w:val="20"/>
                <w14:ligatures w14:val="none"/>
              </w:rPr>
            </w:pPr>
            <w:r w:rsidRPr="0044031D">
              <w:rPr>
                <w:rFonts w:asciiTheme="majorBidi" w:eastAsia="Times New Roman" w:hAnsiTheme="majorBidi" w:cstheme="majorBidi"/>
                <w:b/>
                <w:bCs/>
                <w:color w:val="000000"/>
                <w:kern w:val="0"/>
                <w:sz w:val="20"/>
                <w:szCs w:val="20"/>
                <w14:ligatures w14:val="none"/>
              </w:rPr>
              <w:t>Exposure measurement</w:t>
            </w:r>
          </w:p>
        </w:tc>
        <w:tc>
          <w:tcPr>
            <w:tcW w:w="1174" w:type="pct"/>
            <w:tcBorders>
              <w:top w:val="single" w:sz="8" w:space="0" w:color="auto"/>
              <w:left w:val="nil"/>
              <w:bottom w:val="single" w:sz="4" w:space="0" w:color="auto"/>
              <w:right w:val="single" w:sz="4" w:space="0" w:color="auto"/>
            </w:tcBorders>
            <w:shd w:val="clear" w:color="auto" w:fill="auto"/>
            <w:noWrap/>
            <w:vAlign w:val="center"/>
            <w:hideMark/>
          </w:tcPr>
          <w:p w14:paraId="58613E1D" w14:textId="77777777" w:rsidR="00F942B4" w:rsidRPr="0044031D" w:rsidRDefault="00F942B4" w:rsidP="00846F84">
            <w:pPr>
              <w:spacing w:after="0" w:line="240" w:lineRule="auto"/>
              <w:jc w:val="center"/>
              <w:rPr>
                <w:rFonts w:asciiTheme="majorBidi" w:eastAsia="Times New Roman" w:hAnsiTheme="majorBidi" w:cstheme="majorBidi"/>
                <w:b/>
                <w:bCs/>
                <w:color w:val="000000"/>
                <w:kern w:val="0"/>
                <w:sz w:val="20"/>
                <w:szCs w:val="20"/>
                <w14:ligatures w14:val="none"/>
              </w:rPr>
            </w:pPr>
            <w:r w:rsidRPr="0044031D">
              <w:rPr>
                <w:rFonts w:asciiTheme="majorBidi" w:eastAsia="Times New Roman" w:hAnsiTheme="majorBidi" w:cstheme="majorBidi"/>
                <w:b/>
                <w:bCs/>
                <w:color w:val="000000"/>
                <w:kern w:val="0"/>
                <w:sz w:val="20"/>
                <w:szCs w:val="20"/>
                <w14:ligatures w14:val="none"/>
              </w:rPr>
              <w:t>Effect estimates</w:t>
            </w:r>
          </w:p>
        </w:tc>
        <w:tc>
          <w:tcPr>
            <w:tcW w:w="331" w:type="pct"/>
            <w:tcBorders>
              <w:top w:val="single" w:sz="8" w:space="0" w:color="auto"/>
              <w:left w:val="nil"/>
              <w:bottom w:val="single" w:sz="4" w:space="0" w:color="auto"/>
              <w:right w:val="single" w:sz="8" w:space="0" w:color="auto"/>
            </w:tcBorders>
            <w:shd w:val="clear" w:color="auto" w:fill="auto"/>
            <w:vAlign w:val="center"/>
            <w:hideMark/>
          </w:tcPr>
          <w:p w14:paraId="2598CE1B" w14:textId="77777777" w:rsidR="00F942B4" w:rsidRPr="0044031D" w:rsidRDefault="00F942B4" w:rsidP="00846F84">
            <w:pPr>
              <w:spacing w:after="0" w:line="240" w:lineRule="auto"/>
              <w:jc w:val="center"/>
              <w:rPr>
                <w:rFonts w:asciiTheme="majorBidi" w:eastAsia="Times New Roman" w:hAnsiTheme="majorBidi" w:cstheme="majorBidi"/>
                <w:b/>
                <w:bCs/>
                <w:color w:val="000000"/>
                <w:kern w:val="0"/>
                <w:sz w:val="20"/>
                <w:szCs w:val="20"/>
                <w14:ligatures w14:val="none"/>
              </w:rPr>
            </w:pPr>
            <w:r w:rsidRPr="0044031D">
              <w:rPr>
                <w:rFonts w:asciiTheme="majorBidi" w:eastAsia="Times New Roman" w:hAnsiTheme="majorBidi" w:cstheme="majorBidi"/>
                <w:b/>
                <w:bCs/>
                <w:color w:val="000000"/>
                <w:kern w:val="0"/>
                <w:sz w:val="20"/>
                <w:szCs w:val="20"/>
                <w14:ligatures w14:val="none"/>
              </w:rPr>
              <w:t xml:space="preserve">Overall study quality </w:t>
            </w:r>
          </w:p>
        </w:tc>
      </w:tr>
      <w:tr w:rsidR="00F942B4" w:rsidRPr="0044031D" w14:paraId="6C32FCE9" w14:textId="77777777" w:rsidTr="005E491E">
        <w:trPr>
          <w:gridAfter w:val="1"/>
          <w:wAfter w:w="131" w:type="pct"/>
          <w:trHeight w:val="1078"/>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7640248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Becerra, 2013</w:t>
            </w:r>
            <w:r>
              <w:rPr>
                <w:rFonts w:asciiTheme="majorBidi" w:eastAsia="Times New Roman" w:hAnsiTheme="majorBidi" w:cstheme="majorBidi"/>
                <w:color w:val="000000"/>
                <w:kern w:val="0"/>
                <w:sz w:val="20"/>
                <w:szCs w:val="20"/>
                <w14:ligatures w14:val="none"/>
              </w:rPr>
              <w:t xml:space="preserve"> (17)</w:t>
            </w:r>
          </w:p>
        </w:tc>
        <w:tc>
          <w:tcPr>
            <w:tcW w:w="487" w:type="pct"/>
            <w:tcBorders>
              <w:top w:val="nil"/>
              <w:left w:val="nil"/>
              <w:bottom w:val="single" w:sz="4" w:space="0" w:color="auto"/>
              <w:right w:val="single" w:sz="4" w:space="0" w:color="auto"/>
            </w:tcBorders>
            <w:shd w:val="clear" w:color="auto" w:fill="auto"/>
            <w:noWrap/>
            <w:vAlign w:val="center"/>
            <w:hideMark/>
          </w:tcPr>
          <w:p w14:paraId="15C6B05B"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02684E0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76863A81" w14:textId="77777777" w:rsidR="00F942B4" w:rsidRPr="00B97E88" w:rsidRDefault="00F942B4" w:rsidP="00846F84">
            <w:pPr>
              <w:spacing w:after="0" w:line="240" w:lineRule="auto"/>
              <w:jc w:val="center"/>
              <w:rPr>
                <w:rFonts w:asciiTheme="majorBidi" w:eastAsia="Times New Roman" w:hAnsiTheme="majorBidi" w:cstheme="majorBidi"/>
                <w:b/>
                <w:bCs/>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167F708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Daily averages for the gaseous pollutants and 24-hr measurements of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(col</w:t>
            </w:r>
            <w:r w:rsidRPr="0044031D">
              <w:rPr>
                <w:rFonts w:asciiTheme="majorBidi" w:eastAsia="Times New Roman" w:hAnsiTheme="majorBidi" w:cstheme="majorBidi"/>
                <w:color w:val="000000"/>
                <w:kern w:val="0"/>
                <w:sz w:val="20"/>
                <w:szCs w:val="20"/>
                <w14:ligatures w14:val="none"/>
              </w:rPr>
              <w:softHyphen/>
              <w:t>lected every 6 and 3 days, respectively) were then averaged over the different pregnancy periods</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320C0F8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roofErr w:type="spellStart"/>
            <w:r w:rsidRPr="0044031D">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 xml:space="preserve">: 1.07 (95% CI: 1.00-1.15) per 4.68-µg/m3 increase in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and </w:t>
            </w:r>
            <w:proofErr w:type="spellStart"/>
            <w:r w:rsidRPr="0044031D">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 xml:space="preserve">: 1.07 (95% CI: 1.01-1.12) per 5.54 ppb increase in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13BD9CB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r>
      <w:tr w:rsidR="00F942B4" w:rsidRPr="0044031D" w14:paraId="2DF37194" w14:textId="77777777" w:rsidTr="005E491E">
        <w:trPr>
          <w:gridAfter w:val="1"/>
          <w:wAfter w:w="131" w:type="pct"/>
          <w:trHeight w:val="260"/>
        </w:trPr>
        <w:tc>
          <w:tcPr>
            <w:tcW w:w="428" w:type="pct"/>
            <w:vMerge/>
            <w:tcBorders>
              <w:top w:val="nil"/>
              <w:left w:val="single" w:sz="8" w:space="0" w:color="auto"/>
              <w:bottom w:val="single" w:sz="4" w:space="0" w:color="auto"/>
              <w:right w:val="single" w:sz="4" w:space="0" w:color="auto"/>
            </w:tcBorders>
            <w:vAlign w:val="center"/>
            <w:hideMark/>
          </w:tcPr>
          <w:p w14:paraId="7B1D795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tcBorders>
              <w:top w:val="nil"/>
              <w:left w:val="nil"/>
              <w:bottom w:val="single" w:sz="4" w:space="0" w:color="auto"/>
              <w:right w:val="single" w:sz="4" w:space="0" w:color="auto"/>
            </w:tcBorders>
            <w:shd w:val="clear" w:color="auto" w:fill="auto"/>
            <w:noWrap/>
            <w:vAlign w:val="center"/>
            <w:hideMark/>
          </w:tcPr>
          <w:p w14:paraId="34C4103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60AFB8B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504E4C6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66D5D1E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33E3480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314E8FE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r>
      <w:tr w:rsidR="00F942B4" w:rsidRPr="0044031D" w14:paraId="4440DE0A" w14:textId="77777777" w:rsidTr="005E491E">
        <w:trPr>
          <w:gridAfter w:val="1"/>
          <w:wAfter w:w="131" w:type="pct"/>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6F58FA6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Chen, 2018</w:t>
            </w:r>
            <w:r>
              <w:rPr>
                <w:rFonts w:asciiTheme="majorBidi" w:eastAsia="Times New Roman" w:hAnsiTheme="majorBidi" w:cstheme="majorBidi"/>
                <w:color w:val="000000"/>
                <w:kern w:val="0"/>
                <w:sz w:val="20"/>
                <w:szCs w:val="20"/>
                <w14:ligatures w14:val="none"/>
              </w:rPr>
              <w:t xml:space="preserve"> (50)</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38A3D3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295C63D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Birth till childhood (0-3 </w:t>
            </w:r>
            <w:proofErr w:type="spellStart"/>
            <w:r w:rsidRPr="0044031D">
              <w:rPr>
                <w:rFonts w:asciiTheme="majorBidi" w:eastAsia="Times New Roman" w:hAnsiTheme="majorBidi" w:cstheme="majorBidi"/>
                <w:color w:val="000000"/>
                <w:kern w:val="0"/>
                <w:sz w:val="20"/>
                <w:szCs w:val="20"/>
                <w14:ligatures w14:val="none"/>
              </w:rPr>
              <w:t>yrs</w:t>
            </w:r>
            <w:proofErr w:type="spellEnd"/>
            <w:r w:rsidRPr="0044031D">
              <w:rPr>
                <w:rFonts w:asciiTheme="majorBidi" w:eastAsia="Times New Roman" w:hAnsiTheme="majorBidi" w:cstheme="majorBidi"/>
                <w:color w:val="000000"/>
                <w:kern w:val="0"/>
                <w:sz w:val="20"/>
                <w:szCs w:val="20"/>
                <w14:ligatures w14:val="none"/>
              </w:rPr>
              <w:t>)</w:t>
            </w:r>
          </w:p>
        </w:tc>
        <w:tc>
          <w:tcPr>
            <w:tcW w:w="486" w:type="pct"/>
            <w:tcBorders>
              <w:top w:val="nil"/>
              <w:left w:val="nil"/>
              <w:bottom w:val="single" w:sz="4" w:space="0" w:color="auto"/>
              <w:right w:val="single" w:sz="4" w:space="0" w:color="auto"/>
            </w:tcBorders>
            <w:shd w:val="clear" w:color="auto" w:fill="auto"/>
            <w:noWrap/>
            <w:vAlign w:val="center"/>
            <w:hideMark/>
          </w:tcPr>
          <w:p w14:paraId="586F13A8"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38520B18" w14:textId="77777777" w:rsidR="00F942B4" w:rsidRPr="009F1882" w:rsidRDefault="00F942B4" w:rsidP="00846F84">
            <w:pPr>
              <w:spacing w:after="0" w:line="240" w:lineRule="auto"/>
              <w:rPr>
                <w:rFonts w:asciiTheme="majorBidi" w:eastAsia="Times New Roman" w:hAnsiTheme="majorBidi" w:cstheme="majorBidi"/>
                <w:color w:val="000000" w:themeColor="text1"/>
                <w:kern w:val="0"/>
                <w:sz w:val="20"/>
                <w:szCs w:val="20"/>
                <w14:ligatures w14:val="none"/>
              </w:rPr>
            </w:pPr>
            <w:r w:rsidRPr="009F1882">
              <w:rPr>
                <w:rFonts w:asciiTheme="majorBidi" w:eastAsia="Times New Roman" w:hAnsiTheme="majorBidi" w:cstheme="majorBidi"/>
                <w:color w:val="000000" w:themeColor="text1"/>
                <w:kern w:val="0"/>
                <w:sz w:val="20"/>
                <w:szCs w:val="20"/>
                <w14:ligatures w14:val="none"/>
              </w:rPr>
              <w:t xml:space="preserve">Ground measured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9F1882">
              <w:rPr>
                <w:rFonts w:asciiTheme="majorBidi" w:eastAsia="Times New Roman" w:hAnsiTheme="majorBidi" w:cstheme="majorBidi"/>
                <w:color w:val="000000" w:themeColor="text1"/>
                <w:kern w:val="0"/>
                <w:sz w:val="20"/>
                <w:szCs w:val="20"/>
                <w14:ligatures w14:val="none"/>
              </w:rPr>
              <w:t xml:space="preserve"> data from 1497 stations of China National Environmental Monitoring </w:t>
            </w:r>
            <w:proofErr w:type="spellStart"/>
            <w:r w:rsidRPr="009F1882">
              <w:rPr>
                <w:rFonts w:asciiTheme="majorBidi" w:eastAsia="Times New Roman" w:hAnsiTheme="majorBidi" w:cstheme="majorBidi"/>
                <w:color w:val="000000" w:themeColor="text1"/>
                <w:kern w:val="0"/>
                <w:sz w:val="20"/>
                <w:szCs w:val="20"/>
                <w14:ligatures w14:val="none"/>
              </w:rPr>
              <w:t>Center</w:t>
            </w:r>
            <w:proofErr w:type="spellEnd"/>
            <w:r w:rsidRPr="009F1882">
              <w:rPr>
                <w:rFonts w:asciiTheme="majorBidi" w:eastAsia="Times New Roman" w:hAnsiTheme="majorBidi" w:cstheme="majorBidi"/>
                <w:color w:val="000000" w:themeColor="text1"/>
                <w:kern w:val="0"/>
                <w:sz w:val="20"/>
                <w:szCs w:val="20"/>
                <w14:ligatures w14:val="none"/>
              </w:rPr>
              <w:t xml:space="preserve"> (CNEMC). </w:t>
            </w:r>
          </w:p>
          <w:p w14:paraId="3E80633F" w14:textId="77777777" w:rsidR="00F942B4" w:rsidRPr="009F1882" w:rsidRDefault="00F942B4" w:rsidP="00846F84">
            <w:pPr>
              <w:spacing w:after="0" w:line="240" w:lineRule="auto"/>
              <w:rPr>
                <w:rFonts w:asciiTheme="majorBidi" w:eastAsia="Times New Roman" w:hAnsiTheme="majorBidi" w:cstheme="majorBidi"/>
                <w:color w:val="000000" w:themeColor="text1"/>
                <w:kern w:val="0"/>
                <w:sz w:val="20"/>
                <w:szCs w:val="20"/>
                <w14:ligatures w14:val="none"/>
              </w:rPr>
            </w:pPr>
            <w:r w:rsidRPr="009F1882">
              <w:rPr>
                <w:rFonts w:asciiTheme="majorBidi" w:eastAsia="Times New Roman" w:hAnsiTheme="majorBidi" w:cstheme="majorBidi"/>
                <w:color w:val="000000" w:themeColor="text1"/>
                <w:kern w:val="0"/>
                <w:sz w:val="20"/>
                <w:szCs w:val="20"/>
                <w14:ligatures w14:val="none"/>
              </w:rPr>
              <w:t xml:space="preserve">Daily concentrations of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9F1882">
              <w:rPr>
                <w:rFonts w:asciiTheme="majorBidi" w:eastAsia="Times New Roman" w:hAnsiTheme="majorBidi" w:cstheme="majorBidi"/>
                <w:color w:val="000000" w:themeColor="text1"/>
                <w:kern w:val="0"/>
                <w:sz w:val="20"/>
                <w:szCs w:val="20"/>
                <w:vertAlign w:val="subscript"/>
                <w14:ligatures w14:val="none"/>
              </w:rPr>
              <w:t xml:space="preserve"> </w:t>
            </w:r>
            <w:r w:rsidRPr="009F1882">
              <w:rPr>
                <w:rFonts w:asciiTheme="majorBidi" w:eastAsia="Times New Roman" w:hAnsiTheme="majorBidi" w:cstheme="majorBidi"/>
                <w:color w:val="000000" w:themeColor="text1"/>
                <w:kern w:val="0"/>
                <w:sz w:val="20"/>
                <w:szCs w:val="20"/>
                <w14:ligatures w14:val="none"/>
              </w:rPr>
              <w:t>via Random Forests Models Participants' mean exposures during the first three years of life estimated according to their home addresses and dates of birth</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5E6C455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Cumulative ORs per IQR increase in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from birth-3 </w:t>
            </w:r>
            <w:proofErr w:type="spellStart"/>
            <w:r w:rsidRPr="0044031D">
              <w:rPr>
                <w:rFonts w:asciiTheme="majorBidi" w:eastAsia="Times New Roman" w:hAnsiTheme="majorBidi" w:cstheme="majorBidi"/>
                <w:color w:val="000000"/>
                <w:kern w:val="0"/>
                <w:sz w:val="20"/>
                <w:szCs w:val="20"/>
                <w14:ligatures w14:val="none"/>
              </w:rPr>
              <w:t>yrs</w:t>
            </w:r>
            <w:proofErr w:type="spellEnd"/>
            <w:r w:rsidRPr="0044031D">
              <w:rPr>
                <w:rFonts w:asciiTheme="majorBidi" w:eastAsia="Times New Roman" w:hAnsiTheme="majorBidi" w:cstheme="majorBidi"/>
                <w:color w:val="000000"/>
                <w:kern w:val="0"/>
                <w:sz w:val="20"/>
                <w:szCs w:val="20"/>
                <w14:ligatures w14:val="none"/>
              </w:rPr>
              <w:t xml:space="preserve">: 1.78 (95% CI: 1.14, 2.76). </w:t>
            </w:r>
          </w:p>
          <w:p w14:paraId="7AAC480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ORs for 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 1.07 (95% CI: 0.80, 1.43), ORs for 2</w:t>
            </w:r>
            <w:r w:rsidRPr="003A682A">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 1.50 (95% CI: 1.01, 2.22), ORs for 3</w:t>
            </w:r>
            <w:r w:rsidRPr="003A682A">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 1.78 (95% CI: 1.05, 3.02)</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3E5454A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r>
      <w:tr w:rsidR="00F942B4" w:rsidRPr="0044031D" w14:paraId="3B21A643" w14:textId="77777777" w:rsidTr="005E491E">
        <w:trPr>
          <w:gridAfter w:val="1"/>
          <w:wAfter w:w="131" w:type="pct"/>
          <w:trHeight w:val="683"/>
        </w:trPr>
        <w:tc>
          <w:tcPr>
            <w:tcW w:w="428" w:type="pct"/>
            <w:vMerge/>
            <w:tcBorders>
              <w:top w:val="nil"/>
              <w:left w:val="single" w:sz="8" w:space="0" w:color="auto"/>
              <w:bottom w:val="single" w:sz="4" w:space="0" w:color="auto"/>
              <w:right w:val="single" w:sz="4" w:space="0" w:color="auto"/>
            </w:tcBorders>
            <w:vAlign w:val="center"/>
            <w:hideMark/>
          </w:tcPr>
          <w:p w14:paraId="07930F2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2FB85B9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4E9EEB07"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41AB3B58" w14:textId="77777777" w:rsidR="00F942B4" w:rsidRPr="00B97E88" w:rsidRDefault="00F942B4" w:rsidP="00846F84">
            <w:pPr>
              <w:spacing w:after="0" w:line="240" w:lineRule="auto"/>
              <w:jc w:val="center"/>
              <w:rPr>
                <w:rFonts w:asciiTheme="majorBidi" w:eastAsia="Times New Roman" w:hAnsiTheme="majorBidi" w:cstheme="majorBidi"/>
                <w:b/>
                <w:bCs/>
                <w:color w:val="000000"/>
                <w:kern w:val="0"/>
                <w:sz w:val="24"/>
                <w:szCs w:val="24"/>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6110639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4CC9F37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A8E2B5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r>
      <w:tr w:rsidR="00F942B4" w:rsidRPr="0044031D" w14:paraId="3782698E" w14:textId="77777777" w:rsidTr="005E491E">
        <w:trPr>
          <w:gridAfter w:val="1"/>
          <w:wAfter w:w="131" w:type="pct"/>
          <w:trHeight w:val="530"/>
        </w:trPr>
        <w:tc>
          <w:tcPr>
            <w:tcW w:w="428" w:type="pct"/>
            <w:vMerge/>
            <w:tcBorders>
              <w:top w:val="nil"/>
              <w:left w:val="single" w:sz="8" w:space="0" w:color="auto"/>
              <w:bottom w:val="single" w:sz="4" w:space="0" w:color="auto"/>
              <w:right w:val="single" w:sz="4" w:space="0" w:color="auto"/>
            </w:tcBorders>
            <w:vAlign w:val="center"/>
            <w:hideMark/>
          </w:tcPr>
          <w:p w14:paraId="14F4235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74FCB9F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1E7802A4"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7D0A1E6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83E151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50BADC2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2B9CC01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r>
      <w:tr w:rsidR="00F942B4" w:rsidRPr="0044031D" w14:paraId="73F3683D" w14:textId="77777777" w:rsidTr="005E491E">
        <w:trPr>
          <w:gridAfter w:val="1"/>
          <w:wAfter w:w="131" w:type="pct"/>
          <w:trHeight w:val="260"/>
        </w:trPr>
        <w:tc>
          <w:tcPr>
            <w:tcW w:w="428" w:type="pct"/>
            <w:vMerge/>
            <w:tcBorders>
              <w:top w:val="nil"/>
              <w:left w:val="single" w:sz="8" w:space="0" w:color="auto"/>
              <w:bottom w:val="single" w:sz="4" w:space="0" w:color="auto"/>
              <w:right w:val="single" w:sz="4" w:space="0" w:color="auto"/>
            </w:tcBorders>
            <w:vAlign w:val="center"/>
            <w:hideMark/>
          </w:tcPr>
          <w:p w14:paraId="21184AB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3BF66DE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77E2E538"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56809F4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1F6B9CC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7E6AF97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8F0AB9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r>
      <w:tr w:rsidR="00F942B4" w:rsidRPr="0044031D" w14:paraId="0AC3FB51" w14:textId="77777777" w:rsidTr="005E491E">
        <w:trPr>
          <w:gridAfter w:val="1"/>
          <w:wAfter w:w="131" w:type="pct"/>
          <w:trHeight w:val="1952"/>
        </w:trPr>
        <w:tc>
          <w:tcPr>
            <w:tcW w:w="428" w:type="pct"/>
            <w:tcBorders>
              <w:top w:val="nil"/>
              <w:left w:val="single" w:sz="8" w:space="0" w:color="auto"/>
              <w:bottom w:val="single" w:sz="4" w:space="0" w:color="auto"/>
              <w:right w:val="single" w:sz="4" w:space="0" w:color="auto"/>
            </w:tcBorders>
            <w:shd w:val="clear" w:color="auto" w:fill="auto"/>
            <w:noWrap/>
            <w:vAlign w:val="center"/>
            <w:hideMark/>
          </w:tcPr>
          <w:p w14:paraId="5BF2E8B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Flanagan, 2023</w:t>
            </w:r>
            <w:r>
              <w:rPr>
                <w:rFonts w:asciiTheme="majorBidi" w:eastAsia="Times New Roman" w:hAnsiTheme="majorBidi" w:cstheme="majorBidi"/>
                <w:color w:val="000000"/>
                <w:kern w:val="0"/>
                <w:sz w:val="20"/>
                <w:szCs w:val="20"/>
                <w14:ligatures w14:val="none"/>
              </w:rPr>
              <w:t xml:space="preserve"> (48)</w:t>
            </w:r>
          </w:p>
        </w:tc>
        <w:tc>
          <w:tcPr>
            <w:tcW w:w="487" w:type="pct"/>
            <w:tcBorders>
              <w:top w:val="nil"/>
              <w:left w:val="nil"/>
              <w:bottom w:val="single" w:sz="4" w:space="0" w:color="auto"/>
              <w:right w:val="single" w:sz="4" w:space="0" w:color="auto"/>
            </w:tcBorders>
            <w:shd w:val="clear" w:color="auto" w:fill="auto"/>
            <w:noWrap/>
            <w:vAlign w:val="center"/>
            <w:hideMark/>
          </w:tcPr>
          <w:p w14:paraId="10D5A3F2"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noWrap/>
            <w:vAlign w:val="center"/>
            <w:hideMark/>
          </w:tcPr>
          <w:p w14:paraId="6EFF45F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522CFB4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tcBorders>
              <w:top w:val="nil"/>
              <w:left w:val="nil"/>
              <w:bottom w:val="single" w:sz="4" w:space="0" w:color="auto"/>
              <w:right w:val="single" w:sz="4" w:space="0" w:color="auto"/>
            </w:tcBorders>
            <w:shd w:val="clear" w:color="auto" w:fill="auto"/>
            <w:hideMark/>
          </w:tcPr>
          <w:p w14:paraId="22B0190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A Gaussian plume air dispersion model to extrapolate total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concentrations at a 100 m, then aggregated into yearly concentrations to derive annual mean concentrations</w:t>
            </w:r>
          </w:p>
        </w:tc>
        <w:tc>
          <w:tcPr>
            <w:tcW w:w="1174" w:type="pct"/>
            <w:tcBorders>
              <w:top w:val="nil"/>
              <w:left w:val="nil"/>
              <w:bottom w:val="single" w:sz="4" w:space="0" w:color="auto"/>
              <w:right w:val="single" w:sz="4" w:space="0" w:color="auto"/>
            </w:tcBorders>
            <w:shd w:val="clear" w:color="auto" w:fill="auto"/>
            <w:hideMark/>
          </w:tcPr>
          <w:p w14:paraId="58BCD34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ORs of 1.34 (95% CI 1.05–1.70) for all-source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1.18 (95% CI 1.01–1.39)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from small-scale residential heating, 1.46 (95% CI 1.15–1.85)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from tailpipe exhaust, and 1.36 (95% CI 1.10–1.68)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from vehicle wear-and-tear</w:t>
            </w:r>
          </w:p>
        </w:tc>
        <w:tc>
          <w:tcPr>
            <w:tcW w:w="331" w:type="pct"/>
            <w:tcBorders>
              <w:top w:val="nil"/>
              <w:left w:val="nil"/>
              <w:bottom w:val="single" w:sz="4" w:space="0" w:color="auto"/>
              <w:right w:val="single" w:sz="8" w:space="0" w:color="auto"/>
            </w:tcBorders>
            <w:shd w:val="clear" w:color="auto" w:fill="auto"/>
            <w:vAlign w:val="center"/>
            <w:hideMark/>
          </w:tcPr>
          <w:p w14:paraId="5F02D57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r>
      <w:tr w:rsidR="00F942B4" w:rsidRPr="0044031D" w14:paraId="169861ED" w14:textId="77777777" w:rsidTr="005E491E">
        <w:trPr>
          <w:gridAfter w:val="1"/>
          <w:wAfter w:w="131" w:type="pct"/>
          <w:trHeight w:val="45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1B8D180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Geng, 2019</w:t>
            </w:r>
            <w:r>
              <w:rPr>
                <w:rFonts w:asciiTheme="majorBidi" w:eastAsia="Times New Roman" w:hAnsiTheme="majorBidi" w:cstheme="majorBidi"/>
                <w:color w:val="000000"/>
                <w:kern w:val="0"/>
                <w:sz w:val="20"/>
                <w:szCs w:val="20"/>
                <w14:ligatures w14:val="none"/>
              </w:rPr>
              <w:t xml:space="preserve"> (20)</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EDFE14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vMerge w:val="restart"/>
            <w:tcBorders>
              <w:top w:val="nil"/>
              <w:left w:val="single" w:sz="4" w:space="0" w:color="auto"/>
              <w:bottom w:val="single" w:sz="4" w:space="0" w:color="auto"/>
              <w:right w:val="single" w:sz="4" w:space="0" w:color="auto"/>
            </w:tcBorders>
            <w:shd w:val="clear" w:color="auto" w:fill="auto"/>
            <w:vAlign w:val="center"/>
            <w:hideMark/>
          </w:tcPr>
          <w:p w14:paraId="3DD2D3C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Birth till childhood (0-3 </w:t>
            </w:r>
            <w:proofErr w:type="spellStart"/>
            <w:r w:rsidRPr="0044031D">
              <w:rPr>
                <w:rFonts w:asciiTheme="majorBidi" w:eastAsia="Times New Roman" w:hAnsiTheme="majorBidi" w:cstheme="majorBidi"/>
                <w:color w:val="000000"/>
                <w:kern w:val="0"/>
                <w:sz w:val="20"/>
                <w:szCs w:val="20"/>
                <w14:ligatures w14:val="none"/>
              </w:rPr>
              <w:t>yrs</w:t>
            </w:r>
            <w:proofErr w:type="spellEnd"/>
            <w:r w:rsidRPr="0044031D">
              <w:rPr>
                <w:rFonts w:asciiTheme="majorBidi" w:eastAsia="Times New Roman" w:hAnsiTheme="majorBidi" w:cstheme="majorBidi"/>
                <w:color w:val="000000"/>
                <w:kern w:val="0"/>
                <w:sz w:val="20"/>
                <w:szCs w:val="20"/>
                <w14:ligatures w14:val="none"/>
              </w:rPr>
              <w:t>)</w:t>
            </w:r>
          </w:p>
        </w:tc>
        <w:tc>
          <w:tcPr>
            <w:tcW w:w="48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C13A22E"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7841A89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Monthly exposure predictions of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from</w:t>
            </w:r>
            <w:r w:rsidRPr="0044031D">
              <w:rPr>
                <w:rFonts w:asciiTheme="majorBidi" w:eastAsia="Times New Roman" w:hAnsiTheme="majorBidi" w:cstheme="majorBidi"/>
                <w:color w:val="000000"/>
                <w:kern w:val="0"/>
                <w:sz w:val="20"/>
                <w:szCs w:val="20"/>
                <w14:ligatures w14:val="none"/>
              </w:rPr>
              <w:br/>
              <w:t>U.S Embassy Beijing Air Quality Monitor. Monthly average concentrations for participants estimated as per residential address</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09ED4F3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OR 1.018, 95% CI: 1.009-1.032; p = 0.018. </w:t>
            </w:r>
          </w:p>
          <w:p w14:paraId="7004F12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ASD odds higher for higher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concentrations, </w:t>
            </w:r>
          </w:p>
          <w:p w14:paraId="08A569C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44031D">
              <w:rPr>
                <w:rFonts w:asciiTheme="majorBidi" w:eastAsia="Times New Roman" w:hAnsiTheme="majorBidi" w:cstheme="majorBidi"/>
                <w:color w:val="000000"/>
                <w:kern w:val="0"/>
                <w:sz w:val="20"/>
                <w:szCs w:val="20"/>
                <w:vertAlign w:val="superscript"/>
                <w14:ligatures w14:val="none"/>
              </w:rPr>
              <w:t>rd</w:t>
            </w:r>
            <w:r w:rsidRPr="0044031D">
              <w:rPr>
                <w:rFonts w:asciiTheme="majorBidi" w:eastAsia="Times New Roman" w:hAnsiTheme="majorBidi" w:cstheme="majorBidi"/>
                <w:color w:val="000000"/>
                <w:kern w:val="0"/>
                <w:sz w:val="20"/>
                <w:szCs w:val="20"/>
                <w14:ligatures w14:val="none"/>
              </w:rPr>
              <w:t xml:space="preserve"> quartile OR = 2.03; (95%CI: 1.13–5.54; p = 0.015) </w:t>
            </w:r>
          </w:p>
          <w:p w14:paraId="4CD69DE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4</w:t>
            </w:r>
            <w:r w:rsidRPr="0044031D">
              <w:rPr>
                <w:rFonts w:asciiTheme="majorBidi" w:eastAsia="Times New Roman" w:hAnsiTheme="majorBidi" w:cstheme="majorBidi"/>
                <w:color w:val="000000"/>
                <w:kern w:val="0"/>
                <w:sz w:val="20"/>
                <w:szCs w:val="20"/>
                <w:vertAlign w:val="superscript"/>
                <w14:ligatures w14:val="none"/>
              </w:rPr>
              <w:t>th</w:t>
            </w:r>
            <w:r w:rsidRPr="0044031D">
              <w:rPr>
                <w:rFonts w:asciiTheme="majorBidi" w:eastAsia="Times New Roman" w:hAnsiTheme="majorBidi" w:cstheme="majorBidi"/>
                <w:color w:val="000000"/>
                <w:kern w:val="0"/>
                <w:sz w:val="20"/>
                <w:szCs w:val="20"/>
                <w14:ligatures w14:val="none"/>
              </w:rPr>
              <w:t xml:space="preserve"> quartile OR = 4.15 (95%CI: 2.04–9.45; p = 0.002)</w:t>
            </w:r>
          </w:p>
          <w:p w14:paraId="6075694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lastRenderedPageBreak/>
              <w:t xml:space="preserve">Correlation between serum levels of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and the Autism Severity CARS score (r = 0.259; p = 0.010)</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1353F2D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lastRenderedPageBreak/>
              <w:t>**</w:t>
            </w:r>
          </w:p>
        </w:tc>
      </w:tr>
      <w:tr w:rsidR="00F942B4" w:rsidRPr="0044031D" w14:paraId="38887D21"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6EF1749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011FD1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vMerge/>
            <w:tcBorders>
              <w:top w:val="nil"/>
              <w:left w:val="single" w:sz="4" w:space="0" w:color="auto"/>
              <w:bottom w:val="single" w:sz="4" w:space="0" w:color="auto"/>
              <w:right w:val="single" w:sz="4" w:space="0" w:color="auto"/>
            </w:tcBorders>
            <w:vAlign w:val="center"/>
            <w:hideMark/>
          </w:tcPr>
          <w:p w14:paraId="0D269B7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6" w:type="pct"/>
            <w:vMerge/>
            <w:tcBorders>
              <w:top w:val="nil"/>
              <w:left w:val="single" w:sz="4" w:space="0" w:color="auto"/>
              <w:bottom w:val="single" w:sz="4" w:space="0" w:color="auto"/>
              <w:right w:val="single" w:sz="4" w:space="0" w:color="auto"/>
            </w:tcBorders>
            <w:vAlign w:val="center"/>
            <w:hideMark/>
          </w:tcPr>
          <w:p w14:paraId="1D261A37"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c>
          <w:tcPr>
            <w:tcW w:w="1200" w:type="pct"/>
            <w:vMerge/>
            <w:tcBorders>
              <w:top w:val="nil"/>
              <w:left w:val="single" w:sz="4" w:space="0" w:color="auto"/>
              <w:bottom w:val="single" w:sz="4" w:space="0" w:color="auto"/>
              <w:right w:val="single" w:sz="4" w:space="0" w:color="auto"/>
            </w:tcBorders>
            <w:hideMark/>
          </w:tcPr>
          <w:p w14:paraId="59C8737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7A03757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1BF895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tcBorders>
              <w:top w:val="nil"/>
              <w:left w:val="nil"/>
              <w:bottom w:val="nil"/>
              <w:right w:val="nil"/>
            </w:tcBorders>
            <w:shd w:val="clear" w:color="auto" w:fill="auto"/>
            <w:noWrap/>
            <w:vAlign w:val="bottom"/>
            <w:hideMark/>
          </w:tcPr>
          <w:p w14:paraId="5C04A05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r>
      <w:tr w:rsidR="00F942B4" w:rsidRPr="0044031D" w14:paraId="2252D769"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67352C0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7DE829D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vMerge/>
            <w:tcBorders>
              <w:top w:val="nil"/>
              <w:left w:val="single" w:sz="4" w:space="0" w:color="auto"/>
              <w:bottom w:val="single" w:sz="4" w:space="0" w:color="auto"/>
              <w:right w:val="single" w:sz="4" w:space="0" w:color="auto"/>
            </w:tcBorders>
            <w:vAlign w:val="center"/>
            <w:hideMark/>
          </w:tcPr>
          <w:p w14:paraId="4E99261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6" w:type="pct"/>
            <w:vMerge/>
            <w:tcBorders>
              <w:top w:val="nil"/>
              <w:left w:val="single" w:sz="4" w:space="0" w:color="auto"/>
              <w:bottom w:val="single" w:sz="4" w:space="0" w:color="auto"/>
              <w:right w:val="single" w:sz="4" w:space="0" w:color="auto"/>
            </w:tcBorders>
            <w:vAlign w:val="center"/>
            <w:hideMark/>
          </w:tcPr>
          <w:p w14:paraId="64583C0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c>
          <w:tcPr>
            <w:tcW w:w="1200" w:type="pct"/>
            <w:vMerge/>
            <w:tcBorders>
              <w:top w:val="nil"/>
              <w:left w:val="single" w:sz="4" w:space="0" w:color="auto"/>
              <w:bottom w:val="single" w:sz="4" w:space="0" w:color="auto"/>
              <w:right w:val="single" w:sz="4" w:space="0" w:color="auto"/>
            </w:tcBorders>
            <w:hideMark/>
          </w:tcPr>
          <w:p w14:paraId="28034D9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21C4F93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C999EE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tcBorders>
              <w:top w:val="nil"/>
              <w:left w:val="nil"/>
              <w:bottom w:val="nil"/>
              <w:right w:val="nil"/>
            </w:tcBorders>
            <w:shd w:val="clear" w:color="auto" w:fill="auto"/>
            <w:noWrap/>
            <w:vAlign w:val="bottom"/>
            <w:hideMark/>
          </w:tcPr>
          <w:p w14:paraId="4C70E6CB"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0EC7150"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5F1E8C9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3203841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vMerge/>
            <w:tcBorders>
              <w:top w:val="nil"/>
              <w:left w:val="single" w:sz="4" w:space="0" w:color="auto"/>
              <w:bottom w:val="single" w:sz="4" w:space="0" w:color="auto"/>
              <w:right w:val="single" w:sz="4" w:space="0" w:color="auto"/>
            </w:tcBorders>
            <w:vAlign w:val="center"/>
            <w:hideMark/>
          </w:tcPr>
          <w:p w14:paraId="4BEE87D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6" w:type="pct"/>
            <w:vMerge/>
            <w:tcBorders>
              <w:top w:val="nil"/>
              <w:left w:val="single" w:sz="4" w:space="0" w:color="auto"/>
              <w:bottom w:val="single" w:sz="4" w:space="0" w:color="auto"/>
              <w:right w:val="single" w:sz="4" w:space="0" w:color="auto"/>
            </w:tcBorders>
            <w:vAlign w:val="center"/>
            <w:hideMark/>
          </w:tcPr>
          <w:p w14:paraId="18DF4DFB"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c>
          <w:tcPr>
            <w:tcW w:w="1200" w:type="pct"/>
            <w:vMerge/>
            <w:tcBorders>
              <w:top w:val="nil"/>
              <w:left w:val="single" w:sz="4" w:space="0" w:color="auto"/>
              <w:bottom w:val="single" w:sz="4" w:space="0" w:color="auto"/>
              <w:right w:val="single" w:sz="4" w:space="0" w:color="auto"/>
            </w:tcBorders>
            <w:hideMark/>
          </w:tcPr>
          <w:p w14:paraId="49BF531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4BE3D9C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F2645C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tcBorders>
              <w:top w:val="nil"/>
              <w:left w:val="nil"/>
              <w:bottom w:val="nil"/>
              <w:right w:val="nil"/>
            </w:tcBorders>
            <w:shd w:val="clear" w:color="auto" w:fill="auto"/>
            <w:noWrap/>
            <w:vAlign w:val="bottom"/>
            <w:hideMark/>
          </w:tcPr>
          <w:p w14:paraId="7A502D72"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6DD7BAB"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39C3F07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2CEDD0F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vMerge/>
            <w:tcBorders>
              <w:top w:val="nil"/>
              <w:left w:val="single" w:sz="4" w:space="0" w:color="auto"/>
              <w:bottom w:val="single" w:sz="4" w:space="0" w:color="auto"/>
              <w:right w:val="single" w:sz="4" w:space="0" w:color="auto"/>
            </w:tcBorders>
            <w:vAlign w:val="center"/>
            <w:hideMark/>
          </w:tcPr>
          <w:p w14:paraId="3A7565B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6" w:type="pct"/>
            <w:vMerge/>
            <w:tcBorders>
              <w:top w:val="nil"/>
              <w:left w:val="single" w:sz="4" w:space="0" w:color="auto"/>
              <w:bottom w:val="single" w:sz="4" w:space="0" w:color="auto"/>
              <w:right w:val="single" w:sz="4" w:space="0" w:color="auto"/>
            </w:tcBorders>
            <w:vAlign w:val="center"/>
            <w:hideMark/>
          </w:tcPr>
          <w:p w14:paraId="44CD3311"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c>
          <w:tcPr>
            <w:tcW w:w="1200" w:type="pct"/>
            <w:vMerge/>
            <w:tcBorders>
              <w:top w:val="nil"/>
              <w:left w:val="single" w:sz="4" w:space="0" w:color="auto"/>
              <w:bottom w:val="single" w:sz="4" w:space="0" w:color="auto"/>
              <w:right w:val="single" w:sz="4" w:space="0" w:color="auto"/>
            </w:tcBorders>
            <w:hideMark/>
          </w:tcPr>
          <w:p w14:paraId="0F2CF57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4AD2558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022756A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tcBorders>
              <w:top w:val="nil"/>
              <w:left w:val="nil"/>
              <w:bottom w:val="nil"/>
              <w:right w:val="nil"/>
            </w:tcBorders>
            <w:shd w:val="clear" w:color="auto" w:fill="auto"/>
            <w:noWrap/>
            <w:vAlign w:val="bottom"/>
            <w:hideMark/>
          </w:tcPr>
          <w:p w14:paraId="3A346397"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2183F6E9" w14:textId="77777777" w:rsidTr="005E491E">
        <w:trPr>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79DDF12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Gong, 2014</w:t>
            </w:r>
            <w:r>
              <w:rPr>
                <w:rFonts w:asciiTheme="majorBidi" w:eastAsia="Times New Roman" w:hAnsiTheme="majorBidi" w:cstheme="majorBidi"/>
                <w:color w:val="000000"/>
                <w:kern w:val="0"/>
                <w:sz w:val="20"/>
                <w:szCs w:val="20"/>
                <w14:ligatures w14:val="none"/>
              </w:rPr>
              <w:t xml:space="preserve"> (89)</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278B76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p>
        </w:tc>
        <w:tc>
          <w:tcPr>
            <w:tcW w:w="762" w:type="pct"/>
            <w:tcBorders>
              <w:top w:val="nil"/>
              <w:left w:val="nil"/>
              <w:bottom w:val="single" w:sz="4" w:space="0" w:color="auto"/>
              <w:right w:val="single" w:sz="4" w:space="0" w:color="auto"/>
            </w:tcBorders>
            <w:shd w:val="clear" w:color="auto" w:fill="auto"/>
            <w:vAlign w:val="center"/>
            <w:hideMark/>
          </w:tcPr>
          <w:p w14:paraId="7C202B8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Childhood</w:t>
            </w:r>
          </w:p>
        </w:tc>
        <w:tc>
          <w:tcPr>
            <w:tcW w:w="486" w:type="pct"/>
            <w:tcBorders>
              <w:top w:val="nil"/>
              <w:left w:val="nil"/>
              <w:bottom w:val="single" w:sz="4" w:space="0" w:color="auto"/>
              <w:right w:val="single" w:sz="4" w:space="0" w:color="auto"/>
            </w:tcBorders>
            <w:shd w:val="clear" w:color="auto" w:fill="auto"/>
            <w:noWrap/>
            <w:vAlign w:val="center"/>
            <w:hideMark/>
          </w:tcPr>
          <w:p w14:paraId="7933B13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E313A4">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4F22618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Relevant residential addresses of the study subjects were geocoded, and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 xml:space="preserve">levels were estimated at these coordinates from the dispersion models to calculate annual average concentrations for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750423B9"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 xml:space="preserve">First Year of Life </w:t>
            </w:r>
          </w:p>
          <w:p w14:paraId="3ADB6C70"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ASD (OR: 0.86, 95% CI: 0.44-1.67)</w:t>
            </w:r>
          </w:p>
          <w:p w14:paraId="0EDBE4D3"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ADHD (OR:1.06, 95% CI: 0.71-1.59) </w:t>
            </w:r>
          </w:p>
          <w:p w14:paraId="24E627D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Similar results for exposures during each trimester of pregnancy and at 9 years of age</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2C93AEB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38A15D4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2A7E4F84"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5EA4102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570B806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6F49D505"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7E7E0657"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E313A4">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43C63C9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270FC9A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23B88A4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799D8182"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45EC5D0"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4ABD350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57A7F84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61EB9D9E"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270AA598"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E313A4">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5E7F80F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5C83B89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444DFE9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7F2C5FA9"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434F0B0"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22D79A4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447385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7B4A310E"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6848EE27"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E313A4">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50E548F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072D6D8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4CE705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2EB86CDC"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DD04646"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2E0275B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2F69D48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0A0C097B"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0AD4688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E313A4">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11BA1F3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2C4D431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2B13EB0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62D2AD0"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FFF3369"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3A24EE0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35CC737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7F764570"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9</w:t>
            </w:r>
            <w:r w:rsidRPr="00BC3D19">
              <w:rPr>
                <w:rFonts w:asciiTheme="majorBidi" w:eastAsia="Times New Roman" w:hAnsiTheme="majorBidi" w:cstheme="majorBidi"/>
                <w:color w:val="000000"/>
                <w:kern w:val="0"/>
                <w:sz w:val="20"/>
                <w:szCs w:val="20"/>
                <w:vertAlign w:val="superscript"/>
                <w14:ligatures w14:val="none"/>
              </w:rPr>
              <w:t>th</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7752D62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E313A4">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3FEE180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2C1D264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5533CA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154B977C"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FB25DD1" w14:textId="77777777" w:rsidTr="005E491E">
        <w:trPr>
          <w:trHeight w:val="746"/>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4C6401E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Gong, 2017</w:t>
            </w:r>
            <w:r>
              <w:rPr>
                <w:rFonts w:asciiTheme="majorBidi" w:eastAsia="Times New Roman" w:hAnsiTheme="majorBidi" w:cstheme="majorBidi"/>
                <w:color w:val="000000"/>
                <w:kern w:val="0"/>
                <w:sz w:val="20"/>
                <w:szCs w:val="20"/>
                <w14:ligatures w14:val="none"/>
              </w:rPr>
              <w:t xml:space="preserve"> (90)</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3AB0FE8"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p>
        </w:tc>
        <w:tc>
          <w:tcPr>
            <w:tcW w:w="762" w:type="pct"/>
            <w:tcBorders>
              <w:top w:val="nil"/>
              <w:left w:val="nil"/>
              <w:bottom w:val="single" w:sz="4" w:space="0" w:color="auto"/>
              <w:right w:val="single" w:sz="4" w:space="0" w:color="auto"/>
            </w:tcBorders>
            <w:shd w:val="clear" w:color="auto" w:fill="auto"/>
            <w:vAlign w:val="center"/>
            <w:hideMark/>
          </w:tcPr>
          <w:p w14:paraId="448E083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17DD935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2A69A83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Relevant residential addresses of the study subjects were </w:t>
            </w:r>
            <w:proofErr w:type="gramStart"/>
            <w:r w:rsidRPr="0044031D">
              <w:rPr>
                <w:rFonts w:asciiTheme="majorBidi" w:eastAsia="Times New Roman" w:hAnsiTheme="majorBidi" w:cstheme="majorBidi"/>
                <w:color w:val="000000"/>
                <w:kern w:val="0"/>
                <w:sz w:val="20"/>
                <w:szCs w:val="20"/>
                <w14:ligatures w14:val="none"/>
              </w:rPr>
              <w:t>geocoded</w:t>
            </w:r>
            <w:proofErr w:type="gramEnd"/>
            <w:r w:rsidRPr="0044031D">
              <w:rPr>
                <w:rFonts w:asciiTheme="majorBidi" w:eastAsia="Times New Roman" w:hAnsiTheme="majorBidi" w:cstheme="majorBidi"/>
                <w:color w:val="000000"/>
                <w:kern w:val="0"/>
                <w:sz w:val="20"/>
                <w:szCs w:val="20"/>
                <w14:ligatures w14:val="none"/>
              </w:rPr>
              <w:t xml:space="preserve"> and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 xml:space="preserve">levels were estimated at these coordinates from the dispersion models to calculate annual average concentrations for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32678114"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During Gestation:</w:t>
            </w:r>
          </w:p>
          <w:p w14:paraId="47CFA519"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proofErr w:type="spellStart"/>
            <w:r>
              <w:rPr>
                <w:rFonts w:asciiTheme="majorBidi" w:eastAsia="Times New Roman" w:hAnsiTheme="majorBidi" w:cstheme="majorBidi"/>
                <w:color w:val="000000"/>
                <w:kern w:val="0"/>
                <w:sz w:val="20"/>
                <w:szCs w:val="20"/>
                <w14:ligatures w14:val="none"/>
              </w:rPr>
              <w:t>a</w:t>
            </w:r>
            <w:r w:rsidRPr="0044031D">
              <w:rPr>
                <w:rFonts w:asciiTheme="majorBidi" w:eastAsia="Times New Roman" w:hAnsiTheme="majorBidi" w:cstheme="majorBidi"/>
                <w:color w:val="000000"/>
                <w:kern w:val="0"/>
                <w:sz w:val="20"/>
                <w:szCs w:val="20"/>
                <w14:ligatures w14:val="none"/>
              </w:rPr>
              <w:t>OR</w:t>
            </w:r>
            <w:proofErr w:type="spellEnd"/>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 xml:space="preserve">1.02 (95% CI: 0.94, 1.10) for ASD per 20-ug/m3 increase of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44031D">
              <w:rPr>
                <w:rFonts w:asciiTheme="majorBidi" w:eastAsia="Times New Roman" w:hAnsiTheme="majorBidi" w:cstheme="majorBidi"/>
                <w:color w:val="000000"/>
                <w:kern w:val="0"/>
                <w:sz w:val="20"/>
                <w:szCs w:val="20"/>
                <w14:ligatures w14:val="none"/>
              </w:rPr>
              <w:t xml:space="preserve"> </w:t>
            </w:r>
          </w:p>
          <w:p w14:paraId="03FD78D7"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proofErr w:type="spellStart"/>
            <w:r>
              <w:rPr>
                <w:rFonts w:asciiTheme="majorBidi" w:eastAsia="Times New Roman" w:hAnsiTheme="majorBidi" w:cstheme="majorBidi"/>
                <w:color w:val="000000"/>
                <w:kern w:val="0"/>
                <w:sz w:val="20"/>
                <w:szCs w:val="20"/>
                <w14:ligatures w14:val="none"/>
              </w:rPr>
              <w:t>aOR</w:t>
            </w:r>
            <w:proofErr w:type="spellEnd"/>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 xml:space="preserve">1.06 (95% CI: 0.89, 1.26) for ASD with ID, and </w:t>
            </w:r>
          </w:p>
          <w:p w14:paraId="2E1191E5"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proofErr w:type="spellStart"/>
            <w:r>
              <w:rPr>
                <w:rFonts w:asciiTheme="majorBidi" w:eastAsia="Times New Roman" w:hAnsiTheme="majorBidi" w:cstheme="majorBidi"/>
                <w:color w:val="000000"/>
                <w:kern w:val="0"/>
                <w:sz w:val="20"/>
                <w:szCs w:val="20"/>
                <w14:ligatures w14:val="none"/>
              </w:rPr>
              <w:t>aOR</w:t>
            </w:r>
            <w:proofErr w:type="spellEnd"/>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1.01 (95% CI: 0.93, 1.10) for ASD without ID]</w:t>
            </w:r>
          </w:p>
          <w:p w14:paraId="7316C41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Similar results during 1</w:t>
            </w:r>
            <w:r w:rsidRPr="008F58AA">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year of life</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4B6DDEF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51100C3D"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B7DAFD8" w14:textId="77777777" w:rsidTr="005E491E">
        <w:trPr>
          <w:trHeight w:val="674"/>
        </w:trPr>
        <w:tc>
          <w:tcPr>
            <w:tcW w:w="428" w:type="pct"/>
            <w:vMerge/>
            <w:tcBorders>
              <w:top w:val="nil"/>
              <w:left w:val="single" w:sz="8" w:space="0" w:color="auto"/>
              <w:bottom w:val="single" w:sz="4" w:space="0" w:color="auto"/>
              <w:right w:val="single" w:sz="4" w:space="0" w:color="auto"/>
            </w:tcBorders>
            <w:vAlign w:val="center"/>
            <w:hideMark/>
          </w:tcPr>
          <w:p w14:paraId="28C61D1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53564F5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312FD7D0"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13771A6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E313A4">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5B3CEB6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4B20F17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49DD456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48BBE64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1526D67"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4FCFD5F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734F951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4F171D3F"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44C9D2D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E313A4">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DA9D9C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4815253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E41EBC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71FFE71E"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0848CBA" w14:textId="77777777" w:rsidTr="005E491E">
        <w:trPr>
          <w:trHeight w:val="602"/>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523BB38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roofErr w:type="spellStart"/>
            <w:r w:rsidRPr="0044031D">
              <w:rPr>
                <w:rFonts w:asciiTheme="majorBidi" w:eastAsia="Times New Roman" w:hAnsiTheme="majorBidi" w:cstheme="majorBidi"/>
                <w:color w:val="000000"/>
                <w:kern w:val="0"/>
                <w:sz w:val="20"/>
                <w:szCs w:val="20"/>
                <w14:ligatures w14:val="none"/>
              </w:rPr>
              <w:t>Guxens</w:t>
            </w:r>
            <w:proofErr w:type="spellEnd"/>
            <w:r w:rsidRPr="0044031D">
              <w:rPr>
                <w:rFonts w:asciiTheme="majorBidi" w:eastAsia="Times New Roman" w:hAnsiTheme="majorBidi" w:cstheme="majorBidi"/>
                <w:color w:val="000000"/>
                <w:kern w:val="0"/>
                <w:sz w:val="20"/>
                <w:szCs w:val="20"/>
                <w14:ligatures w14:val="none"/>
              </w:rPr>
              <w:t>, 2016</w:t>
            </w:r>
            <w:r>
              <w:rPr>
                <w:rFonts w:asciiTheme="majorBidi" w:eastAsia="Times New Roman" w:hAnsiTheme="majorBidi" w:cstheme="majorBidi"/>
                <w:color w:val="000000"/>
                <w:kern w:val="0"/>
                <w:sz w:val="20"/>
                <w:szCs w:val="20"/>
                <w14:ligatures w14:val="none"/>
              </w:rPr>
              <w:t xml:space="preserve"> (91)</w:t>
            </w:r>
          </w:p>
        </w:tc>
        <w:tc>
          <w:tcPr>
            <w:tcW w:w="487" w:type="pct"/>
            <w:tcBorders>
              <w:top w:val="nil"/>
              <w:left w:val="nil"/>
              <w:bottom w:val="single" w:sz="4" w:space="0" w:color="auto"/>
              <w:right w:val="single" w:sz="4" w:space="0" w:color="auto"/>
            </w:tcBorders>
            <w:shd w:val="clear" w:color="auto" w:fill="auto"/>
            <w:noWrap/>
            <w:vAlign w:val="center"/>
            <w:hideMark/>
          </w:tcPr>
          <w:p w14:paraId="5762205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6A7FDC6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4636849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2665DF">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3488E79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Pr>
                <w:rFonts w:asciiTheme="majorBidi" w:eastAsia="Times New Roman" w:hAnsiTheme="majorBidi" w:cstheme="majorBidi"/>
                <w:color w:val="000000"/>
                <w:kern w:val="0"/>
                <w:sz w:val="20"/>
                <w:szCs w:val="20"/>
                <w14:ligatures w14:val="none"/>
              </w:rPr>
              <w:t xml:space="preserve">,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Pr>
                <w:rFonts w:asciiTheme="majorBidi" w:eastAsia="Times New Roman" w:hAnsiTheme="majorBidi" w:cstheme="majorBidi"/>
                <w:color w:val="000000"/>
                <w:kern w:val="0"/>
                <w:sz w:val="20"/>
                <w:szCs w:val="20"/>
                <w14:ligatures w14:val="none"/>
              </w:rPr>
              <w:t xml:space="preserve"> and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were estimated for birth addresses by land-use regression models </w:t>
            </w:r>
            <w:r>
              <w:rPr>
                <w:rFonts w:asciiTheme="majorBidi" w:eastAsia="Times New Roman" w:hAnsiTheme="majorBidi" w:cstheme="majorBidi"/>
                <w:color w:val="000000"/>
                <w:kern w:val="0"/>
                <w:sz w:val="20"/>
                <w:szCs w:val="20"/>
                <w14:ligatures w14:val="none"/>
              </w:rPr>
              <w:t>with backwards extrapolation to obtain average pregnancy concentrations</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0329BD8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No association found after adjusting for several socioeconomic status variables and urbanicity</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735817C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1594977E"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14030087"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781767C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tcBorders>
              <w:top w:val="nil"/>
              <w:left w:val="nil"/>
              <w:bottom w:val="single" w:sz="4" w:space="0" w:color="auto"/>
              <w:right w:val="single" w:sz="4" w:space="0" w:color="auto"/>
            </w:tcBorders>
            <w:shd w:val="clear" w:color="auto" w:fill="auto"/>
            <w:noWrap/>
            <w:vAlign w:val="center"/>
            <w:hideMark/>
          </w:tcPr>
          <w:p w14:paraId="34F51D9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3A7C858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561AEF1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2665DF">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62544DC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5737C89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21837A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461AFA59"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CA54CBF" w14:textId="77777777" w:rsidTr="005E491E">
        <w:trPr>
          <w:trHeight w:val="791"/>
        </w:trPr>
        <w:tc>
          <w:tcPr>
            <w:tcW w:w="428" w:type="pct"/>
            <w:vMerge w:val="restart"/>
            <w:tcBorders>
              <w:top w:val="nil"/>
              <w:left w:val="single" w:sz="8" w:space="0" w:color="auto"/>
              <w:right w:val="single" w:sz="4" w:space="0" w:color="auto"/>
            </w:tcBorders>
            <w:shd w:val="clear" w:color="auto" w:fill="auto"/>
            <w:noWrap/>
            <w:vAlign w:val="center"/>
            <w:hideMark/>
          </w:tcPr>
          <w:p w14:paraId="5237E680" w14:textId="77777777" w:rsidR="00F942B4" w:rsidRPr="00D812BA" w:rsidRDefault="00F942B4" w:rsidP="00846F84">
            <w:pPr>
              <w:spacing w:after="0" w:line="240" w:lineRule="auto"/>
              <w:rPr>
                <w:rFonts w:asciiTheme="majorBidi" w:eastAsia="Times New Roman" w:hAnsiTheme="majorBidi" w:cstheme="majorBidi"/>
                <w:color w:val="000000"/>
                <w:kern w:val="0"/>
                <w:sz w:val="20"/>
                <w:szCs w:val="20"/>
                <w:highlight w:val="yellow"/>
                <w14:ligatures w14:val="none"/>
              </w:rPr>
            </w:pPr>
            <w:r w:rsidRPr="007A0E20">
              <w:rPr>
                <w:rFonts w:asciiTheme="majorBidi" w:eastAsia="Times New Roman" w:hAnsiTheme="majorBidi" w:cstheme="majorBidi"/>
                <w:color w:val="000000"/>
                <w:kern w:val="0"/>
                <w:sz w:val="20"/>
                <w:szCs w:val="20"/>
                <w14:ligatures w14:val="none"/>
              </w:rPr>
              <w:t>Iyanna, 2023</w:t>
            </w:r>
            <w:r>
              <w:rPr>
                <w:rFonts w:asciiTheme="majorBidi" w:eastAsia="Times New Roman" w:hAnsiTheme="majorBidi" w:cstheme="majorBidi"/>
                <w:color w:val="000000"/>
                <w:kern w:val="0"/>
                <w:sz w:val="20"/>
                <w:szCs w:val="20"/>
                <w14:ligatures w14:val="none"/>
              </w:rPr>
              <w:t xml:space="preserve"> (93)</w:t>
            </w:r>
          </w:p>
          <w:p w14:paraId="4592A3D3" w14:textId="77777777" w:rsidR="00F942B4" w:rsidRPr="00D812BA" w:rsidRDefault="00F942B4" w:rsidP="00846F84">
            <w:pPr>
              <w:spacing w:after="0" w:line="240" w:lineRule="auto"/>
              <w:rPr>
                <w:rFonts w:asciiTheme="majorBidi" w:eastAsia="Times New Roman" w:hAnsiTheme="majorBidi" w:cstheme="majorBidi"/>
                <w:color w:val="000000"/>
                <w:kern w:val="0"/>
                <w:sz w:val="20"/>
                <w:szCs w:val="20"/>
                <w:highlight w:val="yellow"/>
                <w14:ligatures w14:val="none"/>
              </w:rPr>
            </w:pPr>
            <w:r w:rsidRPr="0044031D">
              <w:rPr>
                <w:rFonts w:asciiTheme="majorBidi" w:eastAsia="Times New Roman" w:hAnsiTheme="majorBidi" w:cstheme="majorBidi"/>
                <w:color w:val="000000"/>
                <w:kern w:val="0"/>
                <w:sz w:val="20"/>
                <w:szCs w:val="20"/>
                <w14:ligatures w14:val="none"/>
              </w:rPr>
              <w:t> </w:t>
            </w:r>
          </w:p>
        </w:tc>
        <w:tc>
          <w:tcPr>
            <w:tcW w:w="487" w:type="pct"/>
            <w:tcBorders>
              <w:top w:val="nil"/>
              <w:left w:val="nil"/>
              <w:bottom w:val="single" w:sz="4" w:space="0" w:color="auto"/>
              <w:right w:val="single" w:sz="4" w:space="0" w:color="auto"/>
            </w:tcBorders>
            <w:shd w:val="clear" w:color="auto" w:fill="auto"/>
            <w:noWrap/>
            <w:vAlign w:val="center"/>
            <w:hideMark/>
          </w:tcPr>
          <w:p w14:paraId="25A3C20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noWrap/>
            <w:vAlign w:val="center"/>
            <w:hideMark/>
          </w:tcPr>
          <w:p w14:paraId="1656468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06DB87C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2665DF">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2EF57B2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Daily estimates of air pollutants were aggregated to derive average exposures for each pollutant during two time periods: 1) pregnancy and 2) exposure during the participant’s first year of life (date of birth to first birthday)</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1A8212B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SRS Total T-scores</w:t>
            </w:r>
            <w:r>
              <w:rPr>
                <w:rFonts w:asciiTheme="majorBidi" w:eastAsia="Times New Roman" w:hAnsiTheme="majorBidi" w:cstheme="majorBidi"/>
                <w:color w:val="000000"/>
                <w:kern w:val="0"/>
                <w:sz w:val="20"/>
                <w:szCs w:val="20"/>
                <w14:ligatures w14:val="none"/>
              </w:rPr>
              <w:t xml:space="preserve"> 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Pr>
                <w:rFonts w:asciiTheme="majorBidi" w:eastAsia="Times New Roman" w:hAnsiTheme="majorBidi" w:cstheme="majorBidi"/>
                <w:color w:val="000000"/>
                <w:kern w:val="0"/>
                <w:sz w:val="20"/>
                <w:szCs w:val="20"/>
                <w14:ligatures w14:val="none"/>
              </w:rPr>
              <w:t xml:space="preserve"> exposure during </w:t>
            </w:r>
            <w:r w:rsidRPr="0044031D">
              <w:rPr>
                <w:rFonts w:asciiTheme="majorBidi" w:eastAsia="Times New Roman" w:hAnsiTheme="majorBidi" w:cstheme="majorBidi"/>
                <w:color w:val="000000"/>
                <w:kern w:val="0"/>
                <w:sz w:val="20"/>
                <w:szCs w:val="20"/>
                <w14:ligatures w14:val="none"/>
              </w:rPr>
              <w:t xml:space="preserve">prenatal (ʙ = 0.4, 95% CI: 0.7, 1.6) and first year of life (ʙ = 0.7, 95% CI: 0.3, 1.6). </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0B14828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2CE0F1B4"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DA36E08" w14:textId="77777777" w:rsidTr="005E491E">
        <w:trPr>
          <w:trHeight w:val="260"/>
        </w:trPr>
        <w:tc>
          <w:tcPr>
            <w:tcW w:w="428" w:type="pct"/>
            <w:vMerge/>
            <w:tcBorders>
              <w:left w:val="single" w:sz="8" w:space="0" w:color="auto"/>
              <w:bottom w:val="single" w:sz="4" w:space="0" w:color="auto"/>
              <w:right w:val="single" w:sz="4" w:space="0" w:color="auto"/>
            </w:tcBorders>
            <w:shd w:val="clear" w:color="auto" w:fill="auto"/>
            <w:noWrap/>
            <w:vAlign w:val="center"/>
            <w:hideMark/>
          </w:tcPr>
          <w:p w14:paraId="7C7E2AB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tcBorders>
              <w:top w:val="nil"/>
              <w:left w:val="nil"/>
              <w:bottom w:val="single" w:sz="4" w:space="0" w:color="auto"/>
              <w:right w:val="single" w:sz="4" w:space="0" w:color="auto"/>
            </w:tcBorders>
            <w:shd w:val="clear" w:color="auto" w:fill="auto"/>
            <w:noWrap/>
            <w:vAlign w:val="center"/>
            <w:hideMark/>
          </w:tcPr>
          <w:p w14:paraId="0F3A1EA1"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noWrap/>
            <w:vAlign w:val="center"/>
            <w:hideMark/>
          </w:tcPr>
          <w:p w14:paraId="43B5C01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2E97BFC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2665DF">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EA5D5D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0B09860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07687E9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4ECDF100"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42B6F7D" w14:textId="77777777" w:rsidTr="005E491E">
        <w:trPr>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11C10B5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Jo, 2019</w:t>
            </w:r>
            <w:r>
              <w:rPr>
                <w:rFonts w:asciiTheme="majorBidi" w:eastAsia="Times New Roman" w:hAnsiTheme="majorBidi" w:cstheme="majorBidi"/>
                <w:color w:val="000000"/>
                <w:kern w:val="0"/>
                <w:sz w:val="20"/>
                <w:szCs w:val="20"/>
                <w14:ligatures w14:val="none"/>
              </w:rPr>
              <w:t xml:space="preserve"> (21)</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5DDBC3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1689494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Pre-gestation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2BCC88A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60A3251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Birth certificate residential addresses were geocoded using </w:t>
            </w:r>
            <w:proofErr w:type="spellStart"/>
            <w:r w:rsidRPr="0044031D">
              <w:rPr>
                <w:rFonts w:asciiTheme="majorBidi" w:eastAsia="Times New Roman" w:hAnsiTheme="majorBidi" w:cstheme="majorBidi"/>
                <w:color w:val="000000"/>
                <w:kern w:val="0"/>
                <w:sz w:val="20"/>
                <w:szCs w:val="20"/>
                <w14:ligatures w14:val="none"/>
              </w:rPr>
              <w:t>MapMarker</w:t>
            </w:r>
            <w:proofErr w:type="spellEnd"/>
            <w:r w:rsidRPr="0044031D">
              <w:rPr>
                <w:rFonts w:asciiTheme="majorBidi" w:eastAsia="Times New Roman" w:hAnsiTheme="majorBidi" w:cstheme="majorBidi"/>
                <w:color w:val="000000"/>
                <w:kern w:val="0"/>
                <w:sz w:val="20"/>
                <w:szCs w:val="20"/>
                <w14:ligatures w14:val="none"/>
              </w:rPr>
              <w:t xml:space="preserve"> USA Version 28.0.0.11. Monthly averages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Pr>
                <w:rFonts w:asciiTheme="majorBidi" w:eastAsia="Times New Roman" w:hAnsiTheme="majorBidi" w:cstheme="majorBidi"/>
                <w:color w:val="000000"/>
                <w:kern w:val="0"/>
                <w:sz w:val="20"/>
                <w:szCs w:val="20"/>
                <w14:ligatures w14:val="none"/>
              </w:rPr>
              <w:t xml:space="preserve"> 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between 1998–2009 were obtained from data </w:t>
            </w:r>
            <w:r w:rsidRPr="0044031D">
              <w:rPr>
                <w:rFonts w:asciiTheme="majorBidi" w:eastAsia="Times New Roman" w:hAnsiTheme="majorBidi" w:cstheme="majorBidi"/>
                <w:color w:val="000000"/>
                <w:kern w:val="0"/>
                <w:sz w:val="20"/>
                <w:szCs w:val="20"/>
                <w14:ligatures w14:val="none"/>
              </w:rPr>
              <w:lastRenderedPageBreak/>
              <w:t>compiled from the EPA regional air quality monitoring network</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6DD1D211" w14:textId="77777777" w:rsidR="00F942B4" w:rsidRPr="00495899" w:rsidRDefault="00F942B4" w:rsidP="00846F84">
            <w:pPr>
              <w:spacing w:after="0" w:line="240" w:lineRule="auto"/>
              <w:rPr>
                <w:rFonts w:asciiTheme="majorBidi" w:eastAsia="Times New Roman" w:hAnsiTheme="majorBidi" w:cstheme="majorBidi"/>
                <w:color w:val="000000"/>
                <w:kern w:val="0"/>
                <w:sz w:val="20"/>
                <w:szCs w:val="20"/>
                <w:lang w:val="fr-FR"/>
                <w14:ligatures w14:val="none"/>
              </w:rPr>
            </w:pPr>
            <w:proofErr w:type="spellStart"/>
            <w:r w:rsidRPr="00495899">
              <w:rPr>
                <w:rFonts w:asciiTheme="majorBidi" w:eastAsia="Times New Roman" w:hAnsiTheme="majorBidi" w:cstheme="majorBidi"/>
                <w:color w:val="000000"/>
                <w:kern w:val="0"/>
                <w:sz w:val="20"/>
                <w:szCs w:val="20"/>
                <w:lang w:val="fr-FR"/>
                <w14:ligatures w14:val="none"/>
              </w:rPr>
              <w:lastRenderedPageBreak/>
              <w:t>Significant</w:t>
            </w:r>
            <w:proofErr w:type="spellEnd"/>
            <w:r w:rsidRPr="00495899">
              <w:rPr>
                <w:rFonts w:asciiTheme="majorBidi" w:eastAsia="Times New Roman" w:hAnsiTheme="majorBidi" w:cstheme="majorBidi"/>
                <w:color w:val="000000"/>
                <w:kern w:val="0"/>
                <w:sz w:val="20"/>
                <w:szCs w:val="20"/>
                <w:lang w:val="fr-FR"/>
                <w14:ligatures w14:val="none"/>
              </w:rPr>
              <w:t xml:space="preserve"> associations per 6.5 </w:t>
            </w:r>
            <w:proofErr w:type="spellStart"/>
            <w:r w:rsidRPr="00495899">
              <w:rPr>
                <w:rFonts w:asciiTheme="majorBidi" w:eastAsia="Times New Roman" w:hAnsiTheme="majorBidi" w:cstheme="majorBidi"/>
                <w:color w:val="000000"/>
                <w:kern w:val="0"/>
                <w:sz w:val="20"/>
                <w:szCs w:val="20"/>
                <w:lang w:val="fr-FR"/>
                <w14:ligatures w14:val="none"/>
              </w:rPr>
              <w:t>ug</w:t>
            </w:r>
            <w:proofErr w:type="spellEnd"/>
            <w:r w:rsidRPr="00495899">
              <w:rPr>
                <w:rFonts w:asciiTheme="majorBidi" w:eastAsia="Times New Roman" w:hAnsiTheme="majorBidi" w:cstheme="majorBidi"/>
                <w:color w:val="000000"/>
                <w:kern w:val="0"/>
                <w:sz w:val="20"/>
                <w:szCs w:val="20"/>
                <w:lang w:val="fr-FR"/>
                <w14:ligatures w14:val="none"/>
              </w:rPr>
              <w:t xml:space="preserve">/m3 </w:t>
            </w:r>
            <w:r w:rsidRPr="002F4EAE">
              <w:rPr>
                <w:rFonts w:ascii="Times New Roman" w:hAnsi="Times New Roman" w:cs="Times New Roman"/>
                <w:color w:val="000000"/>
                <w:sz w:val="24"/>
                <w:szCs w:val="24"/>
                <w:lang w:val="fr-FR"/>
              </w:rPr>
              <w:t>PM</w:t>
            </w:r>
            <w:r w:rsidRPr="002F4EAE">
              <w:rPr>
                <w:rFonts w:ascii="Times New Roman" w:hAnsi="Times New Roman" w:cs="Times New Roman"/>
                <w:color w:val="000000"/>
                <w:sz w:val="24"/>
                <w:szCs w:val="24"/>
                <w:vertAlign w:val="subscript"/>
                <w:lang w:val="fr-FR"/>
              </w:rPr>
              <w:t>2.5</w:t>
            </w:r>
            <w:r w:rsidRPr="00495899">
              <w:rPr>
                <w:rFonts w:asciiTheme="majorBidi" w:eastAsia="Times New Roman" w:hAnsiTheme="majorBidi" w:cstheme="majorBidi"/>
                <w:color w:val="000000"/>
                <w:kern w:val="0"/>
                <w:sz w:val="20"/>
                <w:szCs w:val="20"/>
                <w:lang w:val="fr-FR"/>
                <w14:ligatures w14:val="none"/>
              </w:rPr>
              <w:t xml:space="preserve"> </w:t>
            </w:r>
            <w:proofErr w:type="spellStart"/>
            <w:proofErr w:type="gramStart"/>
            <w:r w:rsidRPr="00495899">
              <w:rPr>
                <w:rFonts w:asciiTheme="majorBidi" w:eastAsia="Times New Roman" w:hAnsiTheme="majorBidi" w:cstheme="majorBidi"/>
                <w:color w:val="000000"/>
                <w:kern w:val="0"/>
                <w:sz w:val="20"/>
                <w:szCs w:val="20"/>
                <w:lang w:val="fr-FR"/>
                <w14:ligatures w14:val="none"/>
              </w:rPr>
              <w:t>exposure</w:t>
            </w:r>
            <w:proofErr w:type="spellEnd"/>
            <w:r w:rsidRPr="00495899">
              <w:rPr>
                <w:rFonts w:asciiTheme="majorBidi" w:eastAsia="Times New Roman" w:hAnsiTheme="majorBidi" w:cstheme="majorBidi"/>
                <w:color w:val="000000"/>
                <w:kern w:val="0"/>
                <w:sz w:val="20"/>
                <w:szCs w:val="20"/>
                <w:lang w:val="fr-FR"/>
                <w14:ligatures w14:val="none"/>
              </w:rPr>
              <w:t>:</w:t>
            </w:r>
            <w:proofErr w:type="gramEnd"/>
          </w:p>
          <w:p w14:paraId="2574CEAA" w14:textId="77777777" w:rsidR="00F942B4" w:rsidRPr="00495899" w:rsidRDefault="00F942B4" w:rsidP="00846F84">
            <w:pPr>
              <w:spacing w:after="0" w:line="240" w:lineRule="auto"/>
              <w:rPr>
                <w:rFonts w:asciiTheme="majorBidi" w:eastAsia="Times New Roman" w:hAnsiTheme="majorBidi" w:cstheme="majorBidi"/>
                <w:color w:val="000000"/>
                <w:kern w:val="0"/>
                <w:sz w:val="20"/>
                <w:szCs w:val="20"/>
                <w:lang w:val="fr-FR"/>
                <w14:ligatures w14:val="none"/>
              </w:rPr>
            </w:pPr>
            <w:r w:rsidRPr="00495899">
              <w:rPr>
                <w:rFonts w:asciiTheme="majorBidi" w:eastAsia="Times New Roman" w:hAnsiTheme="majorBidi" w:cstheme="majorBidi"/>
                <w:color w:val="000000"/>
                <w:kern w:val="0"/>
                <w:sz w:val="20"/>
                <w:szCs w:val="20"/>
                <w:lang w:val="fr-FR"/>
                <w14:ligatures w14:val="none"/>
              </w:rPr>
              <w:t>Pre-</w:t>
            </w:r>
            <w:proofErr w:type="gramStart"/>
            <w:r w:rsidRPr="00495899">
              <w:rPr>
                <w:rFonts w:asciiTheme="majorBidi" w:eastAsia="Times New Roman" w:hAnsiTheme="majorBidi" w:cstheme="majorBidi"/>
                <w:color w:val="000000"/>
                <w:kern w:val="0"/>
                <w:sz w:val="20"/>
                <w:szCs w:val="20"/>
                <w:lang w:val="fr-FR"/>
                <w14:ligatures w14:val="none"/>
              </w:rPr>
              <w:t>gestation:</w:t>
            </w:r>
            <w:proofErr w:type="gramEnd"/>
            <w:r w:rsidRPr="00495899">
              <w:rPr>
                <w:rFonts w:asciiTheme="majorBidi" w:eastAsia="Times New Roman" w:hAnsiTheme="majorBidi" w:cstheme="majorBidi"/>
                <w:color w:val="000000"/>
                <w:kern w:val="0"/>
                <w:sz w:val="20"/>
                <w:szCs w:val="20"/>
                <w:lang w:val="fr-FR"/>
                <w14:ligatures w14:val="none"/>
              </w:rPr>
              <w:t xml:space="preserve"> (HR = 1.11, 95% CI: 1.03, 1.20), </w:t>
            </w:r>
          </w:p>
          <w:p w14:paraId="0D29063C"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lastRenderedPageBreak/>
              <w:t>Gestation</w:t>
            </w:r>
            <w:r w:rsidRPr="0044031D">
              <w:rPr>
                <w:rFonts w:asciiTheme="majorBidi" w:eastAsia="Times New Roman" w:hAnsiTheme="majorBidi" w:cstheme="majorBidi"/>
                <w:color w:val="000000"/>
                <w:kern w:val="0"/>
                <w:sz w:val="20"/>
                <w:szCs w:val="20"/>
                <w14:ligatures w14:val="none"/>
              </w:rPr>
              <w:t xml:space="preserve"> (HR = 1.17 per 6.5 ug/m3, 95% CI: 1.04, 1.33), </w:t>
            </w:r>
          </w:p>
          <w:p w14:paraId="79E0E14B"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the first trimester (HR = 1.10, 95% CI: 1.02, 1.19) and </w:t>
            </w:r>
          </w:p>
          <w:p w14:paraId="432FEE9C"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the third trimester (HR = 1.08, 95% CI: 1.00, 1.18)</w:t>
            </w:r>
          </w:p>
          <w:p w14:paraId="20E1B3F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F</w:t>
            </w:r>
            <w:r w:rsidRPr="0044031D">
              <w:rPr>
                <w:rFonts w:asciiTheme="majorBidi" w:eastAsia="Times New Roman" w:hAnsiTheme="majorBidi" w:cstheme="majorBidi"/>
                <w:color w:val="000000"/>
                <w:kern w:val="0"/>
                <w:sz w:val="20"/>
                <w:szCs w:val="20"/>
                <w14:ligatures w14:val="none"/>
              </w:rPr>
              <w:t>irst year of life (HR = 1.21, 95% CI: 1.05)</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0DC19D51"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lastRenderedPageBreak/>
              <w:t>**</w:t>
            </w:r>
          </w:p>
        </w:tc>
        <w:tc>
          <w:tcPr>
            <w:tcW w:w="131" w:type="pct"/>
            <w:vAlign w:val="center"/>
            <w:hideMark/>
          </w:tcPr>
          <w:p w14:paraId="57BCE1B3"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129BCBE"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1160D1A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A5697F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77113C24"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Pre-gestation</w:t>
            </w:r>
          </w:p>
        </w:tc>
        <w:tc>
          <w:tcPr>
            <w:tcW w:w="486" w:type="pct"/>
            <w:tcBorders>
              <w:top w:val="nil"/>
              <w:left w:val="nil"/>
              <w:bottom w:val="single" w:sz="4" w:space="0" w:color="auto"/>
              <w:right w:val="single" w:sz="4" w:space="0" w:color="auto"/>
            </w:tcBorders>
            <w:shd w:val="clear" w:color="auto" w:fill="auto"/>
            <w:noWrap/>
            <w:vAlign w:val="center"/>
            <w:hideMark/>
          </w:tcPr>
          <w:p w14:paraId="6B3D279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242599A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5184CA5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E52BB8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76F0062C"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27E88EF"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693AC17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0E1D5A4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171D6AC1"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5E95257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1ACBE8C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BAEE9C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204A261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57A43B29"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30CCA40"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5B58080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5B38A7C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2789F9E1"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7343EC2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FC67B1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4C6CF7B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0B6944C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080AA29"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8E680D9"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5CB7CD8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1255349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69CFA905"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5E94240B"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7437A42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5A1EE3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003CCA1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7209AFC"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37184F7" w14:textId="77777777" w:rsidTr="005E491E">
        <w:trPr>
          <w:trHeight w:val="520"/>
        </w:trPr>
        <w:tc>
          <w:tcPr>
            <w:tcW w:w="428" w:type="pct"/>
            <w:vMerge/>
            <w:tcBorders>
              <w:top w:val="nil"/>
              <w:left w:val="single" w:sz="8" w:space="0" w:color="auto"/>
              <w:bottom w:val="single" w:sz="4" w:space="0" w:color="auto"/>
              <w:right w:val="single" w:sz="4" w:space="0" w:color="auto"/>
            </w:tcBorders>
            <w:vAlign w:val="center"/>
            <w:hideMark/>
          </w:tcPr>
          <w:p w14:paraId="3DEA021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tcBorders>
              <w:top w:val="nil"/>
              <w:left w:val="nil"/>
              <w:bottom w:val="single" w:sz="4" w:space="0" w:color="auto"/>
              <w:right w:val="single" w:sz="4" w:space="0" w:color="auto"/>
            </w:tcBorders>
            <w:shd w:val="clear" w:color="auto" w:fill="auto"/>
            <w:noWrap/>
            <w:vAlign w:val="center"/>
            <w:hideMark/>
          </w:tcPr>
          <w:p w14:paraId="555FE0F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5A47043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Pre-gestation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717924DE"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3524C1">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4F883AA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383F08F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548901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2BCD062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8D388FE" w14:textId="77777777" w:rsidTr="005E491E">
        <w:trPr>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6506FB8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Jo</w:t>
            </w:r>
            <w:r w:rsidRPr="0044031D">
              <w:rPr>
                <w:rFonts w:asciiTheme="majorBidi" w:eastAsia="Times New Roman" w:hAnsiTheme="majorBidi" w:cstheme="majorBidi"/>
                <w:color w:val="000000"/>
                <w:kern w:val="0"/>
                <w:sz w:val="20"/>
                <w:szCs w:val="20"/>
                <w:vertAlign w:val="superscript"/>
                <w14:ligatures w14:val="none"/>
              </w:rPr>
              <w:t>a</w:t>
            </w:r>
            <w:r w:rsidRPr="0044031D">
              <w:rPr>
                <w:rFonts w:asciiTheme="majorBidi" w:eastAsia="Times New Roman" w:hAnsiTheme="majorBidi" w:cstheme="majorBidi"/>
                <w:color w:val="000000"/>
                <w:kern w:val="0"/>
                <w:sz w:val="20"/>
                <w:szCs w:val="20"/>
                <w14:ligatures w14:val="none"/>
              </w:rPr>
              <w:t>, 2019</w:t>
            </w:r>
            <w:r>
              <w:rPr>
                <w:rFonts w:asciiTheme="majorBidi" w:eastAsia="Times New Roman" w:hAnsiTheme="majorBidi" w:cstheme="majorBidi"/>
                <w:color w:val="000000"/>
                <w:kern w:val="0"/>
                <w:sz w:val="20"/>
                <w:szCs w:val="20"/>
                <w14:ligatures w14:val="none"/>
              </w:rPr>
              <w:t xml:space="preserve"> (22)</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7EC575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20E0652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5B953EE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3524C1">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079A93B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Birth certificate residential addresses were geocoded using </w:t>
            </w:r>
            <w:proofErr w:type="spellStart"/>
            <w:r w:rsidRPr="0044031D">
              <w:rPr>
                <w:rFonts w:asciiTheme="majorBidi" w:eastAsia="Times New Roman" w:hAnsiTheme="majorBidi" w:cstheme="majorBidi"/>
                <w:color w:val="000000"/>
                <w:kern w:val="0"/>
                <w:sz w:val="20"/>
                <w:szCs w:val="20"/>
                <w14:ligatures w14:val="none"/>
              </w:rPr>
              <w:t>MapMarker</w:t>
            </w:r>
            <w:proofErr w:type="spellEnd"/>
            <w:r w:rsidRPr="0044031D">
              <w:rPr>
                <w:rFonts w:asciiTheme="majorBidi" w:eastAsia="Times New Roman" w:hAnsiTheme="majorBidi" w:cstheme="majorBidi"/>
                <w:color w:val="000000"/>
                <w:kern w:val="0"/>
                <w:sz w:val="20"/>
                <w:szCs w:val="20"/>
                <w14:ligatures w14:val="none"/>
              </w:rPr>
              <w:t xml:space="preserve"> USA Version 28.0.0.11. Monthly averages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Pr>
                <w:rFonts w:asciiTheme="majorBidi" w:eastAsia="Times New Roman" w:hAnsiTheme="majorBidi" w:cstheme="majorBidi"/>
                <w:color w:val="000000"/>
                <w:kern w:val="0"/>
                <w:sz w:val="20"/>
                <w:szCs w:val="20"/>
                <w14:ligatures w14:val="none"/>
              </w:rPr>
              <w:t xml:space="preserve"> 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between 1998–2009 were obtained from data compiled from the EPA regional air quality monitoring network</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50226425"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Increased ASD risk per 6.5 µg/m3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in boys (HR = 1.18, 95% CI: 1.08, 1.27). </w:t>
            </w:r>
          </w:p>
          <w:p w14:paraId="5268B8E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No associations were observed among girls (HR = 0.90 per 6.5 µg/m3, 95% CI: 0.76, 1.07)</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168A717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58301CF3"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9D9D150"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763B55A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5D510E2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0997DF95"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22691792"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r w:rsidRPr="0044031D">
              <w:rPr>
                <w:rFonts w:asciiTheme="majorBidi" w:eastAsia="Times New Roman" w:hAnsiTheme="majorBidi" w:cstheme="majorBidi"/>
                <w:color w:val="000000"/>
                <w:kern w:val="0"/>
                <w:sz w:val="20"/>
                <w:szCs w:val="20"/>
                <w14:ligatures w14:val="none"/>
              </w:rPr>
              <w:t xml:space="preserve"> only in boys</w:t>
            </w:r>
          </w:p>
        </w:tc>
        <w:tc>
          <w:tcPr>
            <w:tcW w:w="1200" w:type="pct"/>
            <w:vMerge/>
            <w:tcBorders>
              <w:top w:val="nil"/>
              <w:left w:val="single" w:sz="4" w:space="0" w:color="auto"/>
              <w:bottom w:val="single" w:sz="4" w:space="0" w:color="auto"/>
              <w:right w:val="single" w:sz="4" w:space="0" w:color="auto"/>
            </w:tcBorders>
            <w:hideMark/>
          </w:tcPr>
          <w:p w14:paraId="34B9F79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5D5CDEA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4ED6BBB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1EEBDF14"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310A1AAC"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143FDC1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70EBBCD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1EB782EE"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Infancy</w:t>
            </w:r>
          </w:p>
        </w:tc>
        <w:tc>
          <w:tcPr>
            <w:tcW w:w="486" w:type="pct"/>
            <w:tcBorders>
              <w:top w:val="nil"/>
              <w:left w:val="nil"/>
              <w:bottom w:val="single" w:sz="4" w:space="0" w:color="auto"/>
              <w:right w:val="single" w:sz="4" w:space="0" w:color="auto"/>
            </w:tcBorders>
            <w:shd w:val="clear" w:color="auto" w:fill="auto"/>
            <w:noWrap/>
            <w:vAlign w:val="center"/>
            <w:hideMark/>
          </w:tcPr>
          <w:p w14:paraId="0126B89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c>
          <w:tcPr>
            <w:tcW w:w="1200" w:type="pct"/>
            <w:vMerge/>
            <w:tcBorders>
              <w:top w:val="nil"/>
              <w:left w:val="single" w:sz="4" w:space="0" w:color="auto"/>
              <w:bottom w:val="single" w:sz="4" w:space="0" w:color="auto"/>
              <w:right w:val="single" w:sz="4" w:space="0" w:color="auto"/>
            </w:tcBorders>
            <w:hideMark/>
          </w:tcPr>
          <w:p w14:paraId="4584EB7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74A60A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B6A572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599E82BB"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EBED037" w14:textId="77777777" w:rsidTr="005E491E">
        <w:trPr>
          <w:trHeight w:val="520"/>
        </w:trPr>
        <w:tc>
          <w:tcPr>
            <w:tcW w:w="428" w:type="pct"/>
            <w:vMerge/>
            <w:tcBorders>
              <w:top w:val="nil"/>
              <w:left w:val="single" w:sz="8" w:space="0" w:color="auto"/>
              <w:bottom w:val="single" w:sz="4" w:space="0" w:color="auto"/>
              <w:right w:val="single" w:sz="4" w:space="0" w:color="auto"/>
            </w:tcBorders>
            <w:vAlign w:val="center"/>
            <w:hideMark/>
          </w:tcPr>
          <w:p w14:paraId="6BAE110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tcBorders>
              <w:top w:val="nil"/>
              <w:left w:val="nil"/>
              <w:bottom w:val="single" w:sz="4" w:space="0" w:color="auto"/>
              <w:right w:val="single" w:sz="4" w:space="0" w:color="auto"/>
            </w:tcBorders>
            <w:shd w:val="clear" w:color="auto" w:fill="auto"/>
            <w:noWrap/>
            <w:vAlign w:val="center"/>
            <w:hideMark/>
          </w:tcPr>
          <w:p w14:paraId="0FD0EE07"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5D482EF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353EFBA5"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4C48C61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EE3BEA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2215571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27BB126E"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6C4D15E" w14:textId="77777777" w:rsidTr="005E491E">
        <w:trPr>
          <w:trHeight w:val="53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0946A80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Jung, 2013</w:t>
            </w:r>
            <w:r>
              <w:rPr>
                <w:rFonts w:asciiTheme="majorBidi" w:eastAsia="Times New Roman" w:hAnsiTheme="majorBidi" w:cstheme="majorBidi"/>
                <w:color w:val="000000"/>
                <w:kern w:val="0"/>
                <w:sz w:val="20"/>
                <w:szCs w:val="20"/>
                <w14:ligatures w14:val="none"/>
              </w:rPr>
              <w:t xml:space="preserve"> (53)</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6A99492"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62B5986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Childhood </w:t>
            </w:r>
          </w:p>
        </w:tc>
        <w:tc>
          <w:tcPr>
            <w:tcW w:w="486" w:type="pct"/>
            <w:tcBorders>
              <w:top w:val="nil"/>
              <w:left w:val="nil"/>
              <w:bottom w:val="single" w:sz="4" w:space="0" w:color="auto"/>
              <w:right w:val="single" w:sz="4" w:space="0" w:color="auto"/>
            </w:tcBorders>
            <w:shd w:val="clear" w:color="auto" w:fill="auto"/>
            <w:noWrap/>
            <w:vAlign w:val="center"/>
            <w:hideMark/>
          </w:tcPr>
          <w:p w14:paraId="6BA5834F" w14:textId="77777777" w:rsidR="00F942B4" w:rsidRPr="00B97E88" w:rsidRDefault="00F942B4" w:rsidP="00846F84">
            <w:pPr>
              <w:spacing w:after="0" w:line="240" w:lineRule="auto"/>
              <w:jc w:val="center"/>
              <w:rPr>
                <w:rFonts w:asciiTheme="majorBidi" w:eastAsia="Times New Roman" w:hAnsiTheme="majorBidi" w:cstheme="majorBidi"/>
                <w:b/>
                <w:bCs/>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47AB554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Monthly average data 70 Taiwan Environmental Protection Agency (EPA) monitoring station</w:t>
            </w:r>
            <w:r>
              <w:rPr>
                <w:rFonts w:asciiTheme="majorBidi" w:eastAsia="Times New Roman" w:hAnsiTheme="majorBidi" w:cstheme="majorBidi"/>
                <w:color w:val="000000"/>
                <w:kern w:val="0"/>
                <w:sz w:val="20"/>
                <w:szCs w:val="20"/>
                <w14:ligatures w14:val="none"/>
              </w:rPr>
              <w:t xml:space="preserve"> to obtain yearly mean concentrations, which were then </w:t>
            </w:r>
            <w:r w:rsidRPr="0044031D">
              <w:rPr>
                <w:rFonts w:asciiTheme="majorBidi" w:eastAsia="Times New Roman" w:hAnsiTheme="majorBidi" w:cstheme="majorBidi"/>
                <w:color w:val="000000"/>
                <w:kern w:val="0"/>
                <w:sz w:val="20"/>
                <w:szCs w:val="20"/>
                <w14:ligatures w14:val="none"/>
              </w:rPr>
              <w:t>assigned to individuals by post-code levels</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12F2534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Increased ASD risk per</w:t>
            </w:r>
            <w:r w:rsidRPr="0044031D">
              <w:rPr>
                <w:rFonts w:asciiTheme="majorBidi" w:eastAsia="Times New Roman" w:hAnsiTheme="majorBidi" w:cstheme="majorBidi"/>
                <w:color w:val="000000"/>
                <w:kern w:val="0"/>
                <w:sz w:val="20"/>
                <w:szCs w:val="20"/>
                <w14:ligatures w14:val="none"/>
              </w:rPr>
              <w:t xml:space="preserve"> 10-ppb increase in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over preceding years</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HR: 4.43 (95% CI: 3.33-5.90), 2</w:t>
            </w:r>
            <w:r w:rsidRPr="003A682A">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proofErr w:type="spellStart"/>
            <w:r w:rsidRPr="0044031D">
              <w:rPr>
                <w:rFonts w:asciiTheme="majorBidi" w:eastAsia="Times New Roman" w:hAnsiTheme="majorBidi" w:cstheme="majorBidi"/>
                <w:color w:val="000000"/>
                <w:kern w:val="0"/>
                <w:sz w:val="20"/>
                <w:szCs w:val="20"/>
                <w14:ligatures w14:val="none"/>
              </w:rPr>
              <w:t>yr</w:t>
            </w:r>
            <w:proofErr w:type="spellEnd"/>
            <w:r w:rsidRPr="0044031D">
              <w:rPr>
                <w:rFonts w:asciiTheme="majorBidi" w:eastAsia="Times New Roman" w:hAnsiTheme="majorBidi" w:cstheme="majorBidi"/>
                <w:color w:val="000000"/>
                <w:kern w:val="0"/>
                <w:sz w:val="20"/>
                <w:szCs w:val="20"/>
                <w14:ligatures w14:val="none"/>
              </w:rPr>
              <w:t xml:space="preserve"> HR: 4.75 (95% CI: 3.54-6.39), 3</w:t>
            </w:r>
            <w:r w:rsidRPr="003A682A">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HR: 3.56 (95% CI: 2.60-4.87), 4</w:t>
            </w:r>
            <w:r w:rsidRPr="003A682A">
              <w:rPr>
                <w:rFonts w:asciiTheme="majorBidi" w:eastAsia="Times New Roman" w:hAnsiTheme="majorBidi" w:cstheme="majorBidi"/>
                <w:color w:val="000000"/>
                <w:kern w:val="0"/>
                <w:sz w:val="20"/>
                <w:szCs w:val="20"/>
                <w:vertAlign w:val="superscript"/>
                <w14:ligatures w14:val="none"/>
              </w:rPr>
              <w:t>th</w:t>
            </w:r>
            <w:r>
              <w:rPr>
                <w:rFonts w:asciiTheme="majorBidi" w:eastAsia="Times New Roman" w:hAnsiTheme="majorBidi" w:cstheme="majorBidi"/>
                <w:color w:val="000000"/>
                <w:kern w:val="0"/>
                <w:sz w:val="20"/>
                <w:szCs w:val="20"/>
                <w14:ligatures w14:val="none"/>
              </w:rPr>
              <w:t xml:space="preserve"> </w:t>
            </w:r>
            <w:proofErr w:type="spellStart"/>
            <w:r w:rsidRPr="0044031D">
              <w:rPr>
                <w:rFonts w:asciiTheme="majorBidi" w:eastAsia="Times New Roman" w:hAnsiTheme="majorBidi" w:cstheme="majorBidi"/>
                <w:color w:val="000000"/>
                <w:kern w:val="0"/>
                <w:sz w:val="20"/>
                <w:szCs w:val="20"/>
                <w14:ligatures w14:val="none"/>
              </w:rPr>
              <w:t>yr</w:t>
            </w:r>
            <w:proofErr w:type="spellEnd"/>
            <w:r w:rsidRPr="0044031D">
              <w:rPr>
                <w:rFonts w:asciiTheme="majorBidi" w:eastAsia="Times New Roman" w:hAnsiTheme="majorBidi" w:cstheme="majorBidi"/>
                <w:color w:val="000000"/>
                <w:kern w:val="0"/>
                <w:sz w:val="20"/>
                <w:szCs w:val="20"/>
                <w14:ligatures w14:val="none"/>
              </w:rPr>
              <w:t xml:space="preserve"> HR: 3.14 (95% CI: 2.25-4.39)</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 xml:space="preserve">with a cumulative 340% risk increase per 10 ppb increase in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level (95% CI 3.31–5.85)</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75720BF5"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33419A2F"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7561CD0" w14:textId="77777777" w:rsidTr="005E491E">
        <w:trPr>
          <w:trHeight w:val="440"/>
        </w:trPr>
        <w:tc>
          <w:tcPr>
            <w:tcW w:w="428" w:type="pct"/>
            <w:vMerge/>
            <w:tcBorders>
              <w:top w:val="nil"/>
              <w:left w:val="single" w:sz="8" w:space="0" w:color="auto"/>
              <w:bottom w:val="single" w:sz="4" w:space="0" w:color="auto"/>
              <w:right w:val="single" w:sz="4" w:space="0" w:color="auto"/>
            </w:tcBorders>
            <w:vAlign w:val="center"/>
            <w:hideMark/>
          </w:tcPr>
          <w:p w14:paraId="77A0EA3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734770B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16BB0F3E"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proofErr w:type="spellStart"/>
            <w:r w:rsidRPr="0044031D">
              <w:rPr>
                <w:rFonts w:asciiTheme="majorBidi" w:eastAsia="Times New Roman" w:hAnsiTheme="majorBidi" w:cstheme="majorBidi"/>
                <w:color w:val="000000"/>
                <w:kern w:val="0"/>
                <w:sz w:val="20"/>
                <w:szCs w:val="20"/>
                <w14:ligatures w14:val="none"/>
              </w:rPr>
              <w:t>yr</w:t>
            </w:r>
            <w:proofErr w:type="spellEnd"/>
            <w:r w:rsidRPr="0044031D">
              <w:rPr>
                <w:rFonts w:asciiTheme="majorBidi" w:eastAsia="Times New Roman" w:hAnsiTheme="majorBidi" w:cstheme="majorBidi"/>
                <w:color w:val="000000"/>
                <w:kern w:val="0"/>
                <w:sz w:val="20"/>
                <w:szCs w:val="20"/>
                <w14:ligatures w14:val="none"/>
              </w:rPr>
              <w:t xml:space="preserve"> Preceding</w:t>
            </w:r>
          </w:p>
        </w:tc>
        <w:tc>
          <w:tcPr>
            <w:tcW w:w="486" w:type="pct"/>
            <w:tcBorders>
              <w:top w:val="nil"/>
              <w:left w:val="nil"/>
              <w:bottom w:val="single" w:sz="4" w:space="0" w:color="auto"/>
              <w:right w:val="single" w:sz="4" w:space="0" w:color="auto"/>
            </w:tcBorders>
            <w:shd w:val="clear" w:color="auto" w:fill="auto"/>
            <w:noWrap/>
            <w:vAlign w:val="center"/>
            <w:hideMark/>
          </w:tcPr>
          <w:p w14:paraId="21448861"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5D30B65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30CF53C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CCD2FD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06B20AD4"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57B83DD" w14:textId="77777777" w:rsidTr="005E491E">
        <w:trPr>
          <w:trHeight w:val="440"/>
        </w:trPr>
        <w:tc>
          <w:tcPr>
            <w:tcW w:w="428" w:type="pct"/>
            <w:vMerge/>
            <w:tcBorders>
              <w:top w:val="nil"/>
              <w:left w:val="single" w:sz="8" w:space="0" w:color="auto"/>
              <w:bottom w:val="single" w:sz="4" w:space="0" w:color="auto"/>
              <w:right w:val="single" w:sz="4" w:space="0" w:color="auto"/>
            </w:tcBorders>
            <w:vAlign w:val="center"/>
            <w:hideMark/>
          </w:tcPr>
          <w:p w14:paraId="3D9C417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2E87327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13A8C638"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proofErr w:type="spellStart"/>
            <w:r w:rsidRPr="0044031D">
              <w:rPr>
                <w:rFonts w:asciiTheme="majorBidi" w:eastAsia="Times New Roman" w:hAnsiTheme="majorBidi" w:cstheme="majorBidi"/>
                <w:color w:val="000000"/>
                <w:kern w:val="0"/>
                <w:sz w:val="20"/>
                <w:szCs w:val="20"/>
                <w14:ligatures w14:val="none"/>
              </w:rPr>
              <w:t>yr</w:t>
            </w:r>
            <w:proofErr w:type="spellEnd"/>
            <w:r w:rsidRPr="0044031D">
              <w:rPr>
                <w:rFonts w:asciiTheme="majorBidi" w:eastAsia="Times New Roman" w:hAnsiTheme="majorBidi" w:cstheme="majorBidi"/>
                <w:color w:val="000000"/>
                <w:kern w:val="0"/>
                <w:sz w:val="20"/>
                <w:szCs w:val="20"/>
                <w14:ligatures w14:val="none"/>
              </w:rPr>
              <w:t xml:space="preserve"> Preceding</w:t>
            </w:r>
          </w:p>
        </w:tc>
        <w:tc>
          <w:tcPr>
            <w:tcW w:w="486" w:type="pct"/>
            <w:tcBorders>
              <w:top w:val="nil"/>
              <w:left w:val="nil"/>
              <w:bottom w:val="single" w:sz="4" w:space="0" w:color="auto"/>
              <w:right w:val="single" w:sz="4" w:space="0" w:color="auto"/>
            </w:tcBorders>
            <w:shd w:val="clear" w:color="auto" w:fill="auto"/>
            <w:noWrap/>
            <w:vAlign w:val="center"/>
            <w:hideMark/>
          </w:tcPr>
          <w:p w14:paraId="4CC91FE5"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5AD96DF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25C1AB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02796F4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07AE518F"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159ECEF9" w14:textId="77777777" w:rsidTr="005E491E">
        <w:trPr>
          <w:trHeight w:val="440"/>
        </w:trPr>
        <w:tc>
          <w:tcPr>
            <w:tcW w:w="428" w:type="pct"/>
            <w:vMerge/>
            <w:tcBorders>
              <w:top w:val="nil"/>
              <w:left w:val="single" w:sz="8" w:space="0" w:color="auto"/>
              <w:bottom w:val="single" w:sz="4" w:space="0" w:color="auto"/>
              <w:right w:val="single" w:sz="4" w:space="0" w:color="auto"/>
            </w:tcBorders>
            <w:vAlign w:val="center"/>
            <w:hideMark/>
          </w:tcPr>
          <w:p w14:paraId="2E7E868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6FAA32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18521A63"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proofErr w:type="spellStart"/>
            <w:r w:rsidRPr="0044031D">
              <w:rPr>
                <w:rFonts w:asciiTheme="majorBidi" w:eastAsia="Times New Roman" w:hAnsiTheme="majorBidi" w:cstheme="majorBidi"/>
                <w:color w:val="000000"/>
                <w:kern w:val="0"/>
                <w:sz w:val="20"/>
                <w:szCs w:val="20"/>
                <w14:ligatures w14:val="none"/>
              </w:rPr>
              <w:t>yr</w:t>
            </w:r>
            <w:proofErr w:type="spellEnd"/>
            <w:r w:rsidRPr="0044031D">
              <w:rPr>
                <w:rFonts w:asciiTheme="majorBidi" w:eastAsia="Times New Roman" w:hAnsiTheme="majorBidi" w:cstheme="majorBidi"/>
                <w:color w:val="000000"/>
                <w:kern w:val="0"/>
                <w:sz w:val="20"/>
                <w:szCs w:val="20"/>
                <w14:ligatures w14:val="none"/>
              </w:rPr>
              <w:t xml:space="preserve"> Preceding</w:t>
            </w:r>
          </w:p>
        </w:tc>
        <w:tc>
          <w:tcPr>
            <w:tcW w:w="486" w:type="pct"/>
            <w:tcBorders>
              <w:top w:val="nil"/>
              <w:left w:val="nil"/>
              <w:bottom w:val="single" w:sz="4" w:space="0" w:color="auto"/>
              <w:right w:val="single" w:sz="4" w:space="0" w:color="auto"/>
            </w:tcBorders>
            <w:shd w:val="clear" w:color="auto" w:fill="auto"/>
            <w:noWrap/>
            <w:vAlign w:val="center"/>
            <w:hideMark/>
          </w:tcPr>
          <w:p w14:paraId="20CB0E2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28EB8F6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FE8CE4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513DBF8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48E85F5A"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E6B458A" w14:textId="77777777" w:rsidTr="005E491E">
        <w:trPr>
          <w:trHeight w:val="530"/>
        </w:trPr>
        <w:tc>
          <w:tcPr>
            <w:tcW w:w="428" w:type="pct"/>
            <w:vMerge/>
            <w:tcBorders>
              <w:top w:val="nil"/>
              <w:left w:val="single" w:sz="8" w:space="0" w:color="auto"/>
              <w:bottom w:val="single" w:sz="4" w:space="0" w:color="auto"/>
              <w:right w:val="single" w:sz="4" w:space="0" w:color="auto"/>
            </w:tcBorders>
            <w:vAlign w:val="center"/>
            <w:hideMark/>
          </w:tcPr>
          <w:p w14:paraId="0876E0A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53962BD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431D56B0"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4</w:t>
            </w:r>
            <w:r w:rsidRPr="00BC3D19">
              <w:rPr>
                <w:rFonts w:asciiTheme="majorBidi" w:eastAsia="Times New Roman" w:hAnsiTheme="majorBidi" w:cstheme="majorBidi"/>
                <w:color w:val="000000"/>
                <w:kern w:val="0"/>
                <w:sz w:val="20"/>
                <w:szCs w:val="20"/>
                <w:vertAlign w:val="superscript"/>
                <w14:ligatures w14:val="none"/>
              </w:rPr>
              <w:t>th</w:t>
            </w:r>
            <w:r>
              <w:rPr>
                <w:rFonts w:asciiTheme="majorBidi" w:eastAsia="Times New Roman" w:hAnsiTheme="majorBidi" w:cstheme="majorBidi"/>
                <w:color w:val="000000"/>
                <w:kern w:val="0"/>
                <w:sz w:val="20"/>
                <w:szCs w:val="20"/>
                <w14:ligatures w14:val="none"/>
              </w:rPr>
              <w:t xml:space="preserve"> </w:t>
            </w:r>
            <w:proofErr w:type="spellStart"/>
            <w:r w:rsidRPr="0044031D">
              <w:rPr>
                <w:rFonts w:asciiTheme="majorBidi" w:eastAsia="Times New Roman" w:hAnsiTheme="majorBidi" w:cstheme="majorBidi"/>
                <w:color w:val="000000"/>
                <w:kern w:val="0"/>
                <w:sz w:val="20"/>
                <w:szCs w:val="20"/>
                <w14:ligatures w14:val="none"/>
              </w:rPr>
              <w:t>yr</w:t>
            </w:r>
            <w:proofErr w:type="spellEnd"/>
            <w:r w:rsidRPr="0044031D">
              <w:rPr>
                <w:rFonts w:asciiTheme="majorBidi" w:eastAsia="Times New Roman" w:hAnsiTheme="majorBidi" w:cstheme="majorBidi"/>
                <w:color w:val="000000"/>
                <w:kern w:val="0"/>
                <w:sz w:val="20"/>
                <w:szCs w:val="20"/>
                <w14:ligatures w14:val="none"/>
              </w:rPr>
              <w:t xml:space="preserve"> Preceding</w:t>
            </w:r>
          </w:p>
        </w:tc>
        <w:tc>
          <w:tcPr>
            <w:tcW w:w="486" w:type="pct"/>
            <w:tcBorders>
              <w:top w:val="nil"/>
              <w:left w:val="nil"/>
              <w:bottom w:val="single" w:sz="4" w:space="0" w:color="auto"/>
              <w:right w:val="single" w:sz="4" w:space="0" w:color="auto"/>
            </w:tcBorders>
            <w:shd w:val="clear" w:color="auto" w:fill="auto"/>
            <w:noWrap/>
            <w:vAlign w:val="center"/>
            <w:hideMark/>
          </w:tcPr>
          <w:p w14:paraId="5793678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4CF71B0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3ED4C0D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02F70E7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5AF39A17"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39866DEA" w14:textId="77777777" w:rsidTr="005E491E">
        <w:trPr>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0457A02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Kaufman, 2019</w:t>
            </w:r>
            <w:r>
              <w:rPr>
                <w:rFonts w:asciiTheme="majorBidi" w:eastAsia="Times New Roman" w:hAnsiTheme="majorBidi" w:cstheme="majorBidi"/>
                <w:color w:val="000000"/>
                <w:kern w:val="0"/>
                <w:sz w:val="20"/>
                <w:szCs w:val="20"/>
                <w14:ligatures w14:val="none"/>
              </w:rPr>
              <w:t xml:space="preserve"> (23)</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0A84DB7"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43BA32E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593ED3EE"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5A55246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Daily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estimates for 2005–2012 from US EPA’s Fused Air Quality Surface Using Downscaling model to each participant based on the mother’s census tract of residence at birth. 24-hour-average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estimates calculated across the </w:t>
            </w:r>
            <w:r>
              <w:rPr>
                <w:rFonts w:asciiTheme="majorBidi" w:eastAsia="Times New Roman" w:hAnsiTheme="majorBidi" w:cstheme="majorBidi"/>
                <w:color w:val="000000"/>
                <w:kern w:val="0"/>
                <w:sz w:val="20"/>
                <w:szCs w:val="20"/>
                <w14:ligatures w14:val="none"/>
              </w:rPr>
              <w:t xml:space="preserve">3 </w:t>
            </w:r>
            <w:r w:rsidRPr="0044031D">
              <w:rPr>
                <w:rFonts w:asciiTheme="majorBidi" w:eastAsia="Times New Roman" w:hAnsiTheme="majorBidi" w:cstheme="majorBidi"/>
                <w:color w:val="000000"/>
                <w:kern w:val="0"/>
                <w:sz w:val="20"/>
                <w:szCs w:val="20"/>
                <w14:ligatures w14:val="none"/>
              </w:rPr>
              <w:t>trimesters, entire pregnancy period, the 1</w:t>
            </w:r>
            <w:r w:rsidRPr="003A682A">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and 2</w:t>
            </w:r>
            <w:r w:rsidRPr="003A682A">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years after birth</w:t>
            </w:r>
            <w:r>
              <w:rPr>
                <w:rFonts w:asciiTheme="majorBidi" w:eastAsia="Times New Roman" w:hAnsiTheme="majorBidi" w:cstheme="majorBidi"/>
                <w:color w:val="000000"/>
                <w:kern w:val="0"/>
                <w:sz w:val="20"/>
                <w:szCs w:val="20"/>
                <w14:ligatures w14:val="none"/>
              </w:rPr>
              <w:t>. C</w:t>
            </w:r>
            <w:r w:rsidRPr="0044031D">
              <w:rPr>
                <w:rFonts w:asciiTheme="majorBidi" w:eastAsia="Times New Roman" w:hAnsiTheme="majorBidi" w:cstheme="majorBidi"/>
                <w:color w:val="000000"/>
                <w:kern w:val="0"/>
                <w:sz w:val="20"/>
                <w:szCs w:val="20"/>
                <w14:ligatures w14:val="none"/>
              </w:rPr>
              <w:t xml:space="preserve">umulative </w:t>
            </w:r>
            <w:r>
              <w:rPr>
                <w:rFonts w:asciiTheme="majorBidi" w:eastAsia="Times New Roman" w:hAnsiTheme="majorBidi" w:cstheme="majorBidi"/>
                <w:color w:val="000000"/>
                <w:kern w:val="0"/>
                <w:sz w:val="20"/>
                <w:szCs w:val="20"/>
                <w14:ligatures w14:val="none"/>
              </w:rPr>
              <w:t>E</w:t>
            </w:r>
            <w:r w:rsidRPr="0044031D">
              <w:rPr>
                <w:rFonts w:asciiTheme="majorBidi" w:eastAsia="Times New Roman" w:hAnsiTheme="majorBidi" w:cstheme="majorBidi"/>
                <w:color w:val="000000"/>
                <w:kern w:val="0"/>
                <w:sz w:val="20"/>
                <w:szCs w:val="20"/>
                <w14:ligatures w14:val="none"/>
              </w:rPr>
              <w:t xml:space="preserve">xposure </w:t>
            </w:r>
            <w:r>
              <w:rPr>
                <w:rFonts w:asciiTheme="majorBidi" w:eastAsia="Times New Roman" w:hAnsiTheme="majorBidi" w:cstheme="majorBidi"/>
                <w:color w:val="000000"/>
                <w:kern w:val="0"/>
                <w:sz w:val="20"/>
                <w:szCs w:val="20"/>
                <w14:ligatures w14:val="none"/>
              </w:rPr>
              <w:t>I</w:t>
            </w:r>
            <w:r w:rsidRPr="0044031D">
              <w:rPr>
                <w:rFonts w:asciiTheme="majorBidi" w:eastAsia="Times New Roman" w:hAnsiTheme="majorBidi" w:cstheme="majorBidi"/>
                <w:color w:val="000000"/>
                <w:kern w:val="0"/>
                <w:sz w:val="20"/>
                <w:szCs w:val="20"/>
                <w14:ligatures w14:val="none"/>
              </w:rPr>
              <w:t>ndex (CEI) based on pregnancy through the 2</w:t>
            </w:r>
            <w:r w:rsidRPr="003A682A">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after birth</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0F62868C"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F</w:t>
            </w:r>
            <w:r w:rsidRPr="0044031D">
              <w:rPr>
                <w:rFonts w:asciiTheme="majorBidi" w:eastAsia="Times New Roman" w:hAnsiTheme="majorBidi" w:cstheme="majorBidi"/>
                <w:color w:val="000000"/>
                <w:kern w:val="0"/>
                <w:sz w:val="20"/>
                <w:szCs w:val="20"/>
                <w14:ligatures w14:val="none"/>
              </w:rPr>
              <w:t xml:space="preserve">or </w:t>
            </w:r>
            <w:r>
              <w:rPr>
                <w:rFonts w:asciiTheme="majorBidi" w:eastAsia="Times New Roman" w:hAnsiTheme="majorBidi" w:cstheme="majorBidi"/>
                <w:color w:val="000000"/>
                <w:kern w:val="0"/>
                <w:sz w:val="20"/>
                <w:szCs w:val="20"/>
                <w14:ligatures w14:val="none"/>
              </w:rPr>
              <w:t xml:space="preserve">each IQR increase in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Pr>
                <w:rFonts w:asciiTheme="majorBidi" w:eastAsia="Times New Roman" w:hAnsiTheme="majorBidi" w:cstheme="majorBidi"/>
                <w:color w:val="000000"/>
                <w:kern w:val="0"/>
                <w:sz w:val="20"/>
                <w:szCs w:val="20"/>
                <w14:ligatures w14:val="none"/>
              </w:rPr>
              <w:t xml:space="preserve"> </w:t>
            </w:r>
          </w:p>
          <w:p w14:paraId="51D05764"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P</w:t>
            </w:r>
            <w:r w:rsidRPr="0044031D">
              <w:rPr>
                <w:rFonts w:asciiTheme="majorBidi" w:eastAsia="Times New Roman" w:hAnsiTheme="majorBidi" w:cstheme="majorBidi"/>
                <w:color w:val="000000"/>
                <w:kern w:val="0"/>
                <w:sz w:val="20"/>
                <w:szCs w:val="20"/>
                <w14:ligatures w14:val="none"/>
              </w:rPr>
              <w:t>regnancy to 2</w:t>
            </w:r>
            <w:r w:rsidRPr="003A682A">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proofErr w:type="spellStart"/>
            <w:r w:rsidRPr="0044031D">
              <w:rPr>
                <w:rFonts w:asciiTheme="majorBidi" w:eastAsia="Times New Roman" w:hAnsiTheme="majorBidi" w:cstheme="majorBidi"/>
                <w:color w:val="000000"/>
                <w:kern w:val="0"/>
                <w:sz w:val="20"/>
                <w:szCs w:val="20"/>
                <w14:ligatures w14:val="none"/>
              </w:rPr>
              <w:t>yr</w:t>
            </w:r>
            <w:proofErr w:type="spellEnd"/>
            <w:r>
              <w:rPr>
                <w:rFonts w:asciiTheme="majorBidi" w:eastAsia="Times New Roman" w:hAnsiTheme="majorBidi" w:cstheme="majorBidi"/>
                <w:color w:val="000000"/>
                <w:kern w:val="0"/>
                <w:sz w:val="20"/>
                <w:szCs w:val="20"/>
                <w14:ligatures w14:val="none"/>
              </w:rPr>
              <w:t xml:space="preserve">: </w:t>
            </w:r>
            <w:proofErr w:type="spellStart"/>
            <w:r w:rsidRPr="0044031D">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=1.17</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95% CI: 0.98, 1.40)</w:t>
            </w:r>
          </w:p>
          <w:p w14:paraId="40B56973"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3A682A">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w:t>
            </w:r>
            <w:r>
              <w:rPr>
                <w:rFonts w:asciiTheme="majorBidi" w:eastAsia="Times New Roman" w:hAnsiTheme="majorBidi" w:cstheme="majorBidi"/>
                <w:color w:val="000000"/>
                <w:kern w:val="0"/>
                <w:sz w:val="20"/>
                <w:szCs w:val="20"/>
                <w14:ligatures w14:val="none"/>
              </w:rPr>
              <w:t xml:space="preserve">: </w:t>
            </w:r>
            <w:proofErr w:type="spellStart"/>
            <w:r w:rsidRPr="0044031D">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=1.11</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95% CI: 1.00, 1.23)</w:t>
            </w:r>
          </w:p>
          <w:p w14:paraId="0A9B3D9E"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p>
          <w:p w14:paraId="00978BE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50DEC48E"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0D2758CD"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DEFA862" w14:textId="77777777" w:rsidTr="005E491E">
        <w:trPr>
          <w:trHeight w:val="449"/>
        </w:trPr>
        <w:tc>
          <w:tcPr>
            <w:tcW w:w="428" w:type="pct"/>
            <w:vMerge/>
            <w:tcBorders>
              <w:top w:val="nil"/>
              <w:left w:val="single" w:sz="8" w:space="0" w:color="auto"/>
              <w:bottom w:val="single" w:sz="4" w:space="0" w:color="auto"/>
              <w:right w:val="single" w:sz="4" w:space="0" w:color="auto"/>
            </w:tcBorders>
            <w:vAlign w:val="center"/>
            <w:hideMark/>
          </w:tcPr>
          <w:p w14:paraId="753381B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5405712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6FD1B276"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5AB850E7"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72406E">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6C04877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04CD6FA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5841B6C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C0DF151"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10ACE1CB" w14:textId="77777777" w:rsidTr="005E491E">
        <w:trPr>
          <w:trHeight w:val="440"/>
        </w:trPr>
        <w:tc>
          <w:tcPr>
            <w:tcW w:w="428" w:type="pct"/>
            <w:vMerge/>
            <w:tcBorders>
              <w:top w:val="nil"/>
              <w:left w:val="single" w:sz="8" w:space="0" w:color="auto"/>
              <w:bottom w:val="single" w:sz="4" w:space="0" w:color="auto"/>
              <w:right w:val="single" w:sz="4" w:space="0" w:color="auto"/>
            </w:tcBorders>
            <w:vAlign w:val="center"/>
            <w:hideMark/>
          </w:tcPr>
          <w:p w14:paraId="1E1BB07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274D784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620B4A33"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662A78A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72406E">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6631DE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237FA14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25A0F2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04036100"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E664378" w14:textId="77777777" w:rsidTr="005E491E">
        <w:trPr>
          <w:trHeight w:val="530"/>
        </w:trPr>
        <w:tc>
          <w:tcPr>
            <w:tcW w:w="428" w:type="pct"/>
            <w:vMerge/>
            <w:tcBorders>
              <w:top w:val="nil"/>
              <w:left w:val="single" w:sz="8" w:space="0" w:color="auto"/>
              <w:bottom w:val="single" w:sz="4" w:space="0" w:color="auto"/>
              <w:right w:val="single" w:sz="4" w:space="0" w:color="auto"/>
            </w:tcBorders>
            <w:vAlign w:val="center"/>
            <w:hideMark/>
          </w:tcPr>
          <w:p w14:paraId="535EE35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7A445C1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2B8DD63E"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7B60D3F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72406E">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4CB0F44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3B98860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55AE83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B8BD48E"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2BA221D5"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6437446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374846B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6ACC9FE8"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471F7C8B"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1DF9C4A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1FAF51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3986D4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9A64B42"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9C8F461" w14:textId="77777777" w:rsidTr="005E491E">
        <w:trPr>
          <w:trHeight w:val="1160"/>
        </w:trPr>
        <w:tc>
          <w:tcPr>
            <w:tcW w:w="428" w:type="pct"/>
            <w:tcBorders>
              <w:top w:val="nil"/>
              <w:left w:val="single" w:sz="8" w:space="0" w:color="auto"/>
              <w:bottom w:val="single" w:sz="4" w:space="0" w:color="auto"/>
              <w:right w:val="single" w:sz="4" w:space="0" w:color="auto"/>
            </w:tcBorders>
            <w:shd w:val="clear" w:color="auto" w:fill="auto"/>
            <w:noWrap/>
            <w:vAlign w:val="center"/>
            <w:hideMark/>
          </w:tcPr>
          <w:p w14:paraId="05F8AFB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lastRenderedPageBreak/>
              <w:t>Kim, 2022</w:t>
            </w:r>
            <w:r>
              <w:rPr>
                <w:rFonts w:asciiTheme="majorBidi" w:eastAsia="Times New Roman" w:hAnsiTheme="majorBidi" w:cstheme="majorBidi"/>
                <w:color w:val="000000"/>
                <w:kern w:val="0"/>
                <w:sz w:val="20"/>
                <w:szCs w:val="20"/>
                <w14:ligatures w14:val="none"/>
              </w:rPr>
              <w:t xml:space="preserve"> (33)</w:t>
            </w:r>
          </w:p>
        </w:tc>
        <w:tc>
          <w:tcPr>
            <w:tcW w:w="487" w:type="pct"/>
            <w:tcBorders>
              <w:top w:val="nil"/>
              <w:left w:val="nil"/>
              <w:bottom w:val="single" w:sz="4" w:space="0" w:color="auto"/>
              <w:right w:val="single" w:sz="4" w:space="0" w:color="auto"/>
            </w:tcBorders>
            <w:shd w:val="clear" w:color="auto" w:fill="auto"/>
            <w:noWrap/>
            <w:vAlign w:val="center"/>
            <w:hideMark/>
          </w:tcPr>
          <w:p w14:paraId="3079AFF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476037D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Childhood (short-term)</w:t>
            </w:r>
          </w:p>
        </w:tc>
        <w:tc>
          <w:tcPr>
            <w:tcW w:w="486" w:type="pct"/>
            <w:tcBorders>
              <w:top w:val="nil"/>
              <w:left w:val="nil"/>
              <w:bottom w:val="single" w:sz="4" w:space="0" w:color="auto"/>
              <w:right w:val="single" w:sz="4" w:space="0" w:color="auto"/>
            </w:tcBorders>
            <w:shd w:val="clear" w:color="auto" w:fill="auto"/>
            <w:noWrap/>
            <w:vAlign w:val="center"/>
            <w:hideMark/>
          </w:tcPr>
          <w:p w14:paraId="514B649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545F9A4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levels were estimated using the Integrated Multi-Scale Air Quality System for Korea. Data on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levels in each region were obtained from 318 fixed-site monitoring stations of the National Ambient Air Monitoring Information System</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72AE54F4"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Short-term exposure to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was associated with a higher risk of hospital admissions for ASD. </w:t>
            </w:r>
          </w:p>
          <w:p w14:paraId="24FE199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levels at lag day 1 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levels at lag day 5 were associated with a higher risk of hospital admissions for ASD (RR=1.17, 95% CI 1.10 to 1.25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RR=1.09, 95%CI 1.01 to 1.18 for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43278C25"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5F383152"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8C91B5D" w14:textId="77777777" w:rsidTr="005E491E">
        <w:trPr>
          <w:trHeight w:val="260"/>
        </w:trPr>
        <w:tc>
          <w:tcPr>
            <w:tcW w:w="428" w:type="pct"/>
            <w:tcBorders>
              <w:top w:val="nil"/>
              <w:left w:val="single" w:sz="8" w:space="0" w:color="auto"/>
              <w:bottom w:val="single" w:sz="4" w:space="0" w:color="auto"/>
              <w:right w:val="single" w:sz="4" w:space="0" w:color="auto"/>
            </w:tcBorders>
            <w:shd w:val="clear" w:color="auto" w:fill="auto"/>
            <w:noWrap/>
            <w:vAlign w:val="center"/>
            <w:hideMark/>
          </w:tcPr>
          <w:p w14:paraId="7D53DBB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w:t>
            </w:r>
          </w:p>
        </w:tc>
        <w:tc>
          <w:tcPr>
            <w:tcW w:w="487" w:type="pct"/>
            <w:tcBorders>
              <w:top w:val="nil"/>
              <w:left w:val="nil"/>
              <w:bottom w:val="single" w:sz="4" w:space="0" w:color="auto"/>
              <w:right w:val="single" w:sz="4" w:space="0" w:color="auto"/>
            </w:tcBorders>
            <w:shd w:val="clear" w:color="auto" w:fill="auto"/>
            <w:noWrap/>
            <w:vAlign w:val="center"/>
            <w:hideMark/>
          </w:tcPr>
          <w:p w14:paraId="152006D2"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08B260F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Childhood (short-term)</w:t>
            </w:r>
          </w:p>
        </w:tc>
        <w:tc>
          <w:tcPr>
            <w:tcW w:w="486" w:type="pct"/>
            <w:tcBorders>
              <w:top w:val="nil"/>
              <w:left w:val="nil"/>
              <w:bottom w:val="single" w:sz="4" w:space="0" w:color="auto"/>
              <w:right w:val="single" w:sz="4" w:space="0" w:color="auto"/>
            </w:tcBorders>
            <w:shd w:val="clear" w:color="auto" w:fill="auto"/>
            <w:noWrap/>
            <w:vAlign w:val="center"/>
            <w:hideMark/>
          </w:tcPr>
          <w:p w14:paraId="3E3E797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7DC6714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40F42FE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2DE372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51F6167A"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E884F73" w14:textId="77777777" w:rsidTr="005E491E">
        <w:trPr>
          <w:trHeight w:val="26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062B9ED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Lee, 2023</w:t>
            </w:r>
            <w:r>
              <w:rPr>
                <w:rFonts w:asciiTheme="majorBidi" w:eastAsia="Times New Roman" w:hAnsiTheme="majorBidi" w:cstheme="majorBidi"/>
                <w:color w:val="000000"/>
                <w:kern w:val="0"/>
                <w:sz w:val="20"/>
                <w:szCs w:val="20"/>
                <w14:ligatures w14:val="none"/>
              </w:rPr>
              <w:t xml:space="preserve"> (26)</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279991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noWrap/>
            <w:vAlign w:val="center"/>
            <w:hideMark/>
          </w:tcPr>
          <w:p w14:paraId="1DF1D76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61E2378E"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3E7A1CF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The measured data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from January 2015 to December 2018 were extracted from the Korea Environment Corporation</w:t>
            </w:r>
            <w:r>
              <w:rPr>
                <w:rFonts w:asciiTheme="majorBidi" w:eastAsia="Times New Roman" w:hAnsiTheme="majorBidi" w:cstheme="majorBidi"/>
                <w:color w:val="000000"/>
                <w:kern w:val="0"/>
                <w:sz w:val="20"/>
                <w:szCs w:val="20"/>
                <w14:ligatures w14:val="none"/>
              </w:rPr>
              <w:t xml:space="preserve"> and matched </w:t>
            </w:r>
            <w:r w:rsidRPr="0044031D">
              <w:rPr>
                <w:rFonts w:asciiTheme="majorBidi" w:eastAsia="Times New Roman" w:hAnsiTheme="majorBidi" w:cstheme="majorBidi"/>
                <w:color w:val="000000"/>
                <w:kern w:val="0"/>
                <w:sz w:val="20"/>
                <w:szCs w:val="20"/>
                <w14:ligatures w14:val="none"/>
              </w:rPr>
              <w:t>based on the mother’s health insurance claim registration area</w:t>
            </w:r>
            <w:r>
              <w:rPr>
                <w:rFonts w:asciiTheme="majorBidi" w:eastAsia="Times New Roman" w:hAnsiTheme="majorBidi" w:cstheme="majorBidi"/>
                <w:color w:val="000000"/>
                <w:kern w:val="0"/>
                <w:sz w:val="20"/>
                <w:szCs w:val="20"/>
                <w14:ligatures w14:val="none"/>
              </w:rPr>
              <w:t xml:space="preserve"> during pregnancy</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6DB5725D"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For entire gestation:</w:t>
            </w:r>
          </w:p>
          <w:p w14:paraId="64F13CB0"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 xml:space="preserve">ORs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were 1.05 (95% CI:1.04-1.06).  </w:t>
            </w:r>
          </w:p>
          <w:p w14:paraId="15B22327"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ORs for</w:t>
            </w:r>
            <w:r>
              <w:rPr>
                <w:rFonts w:asciiTheme="majorBidi" w:eastAsia="Times New Roman" w:hAnsiTheme="majorBidi" w:cstheme="majorBidi"/>
                <w:color w:val="000000"/>
                <w:kern w:val="0"/>
                <w:sz w:val="20"/>
                <w:szCs w:val="20"/>
                <w14:ligatures w14:val="none"/>
              </w:rPr>
              <w:t xml:space="preserve">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1.44 (95% CI: 1.36-1.55) </w:t>
            </w:r>
          </w:p>
          <w:p w14:paraId="6DFB4244"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p>
          <w:p w14:paraId="5B2A264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Similar significant association</w:t>
            </w:r>
            <w:r>
              <w:rPr>
                <w:rFonts w:asciiTheme="majorBidi" w:eastAsia="Times New Roman" w:hAnsiTheme="majorBidi" w:cstheme="majorBidi"/>
                <w:color w:val="000000"/>
                <w:kern w:val="0"/>
                <w:sz w:val="20"/>
                <w:szCs w:val="20"/>
                <w14:ligatures w14:val="none"/>
              </w:rPr>
              <w:t>s</w:t>
            </w:r>
            <w:r w:rsidRPr="0044031D">
              <w:rPr>
                <w:rFonts w:asciiTheme="majorBidi" w:eastAsia="Times New Roman" w:hAnsiTheme="majorBidi" w:cstheme="majorBidi"/>
                <w:color w:val="000000"/>
                <w:kern w:val="0"/>
                <w:sz w:val="20"/>
                <w:szCs w:val="20"/>
                <w14:ligatures w14:val="none"/>
              </w:rPr>
              <w:t xml:space="preserve"> for both pollutants throughout all trimesters</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7B0AA00B"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61AABFAE"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51B87F5"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7E5CD56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A74B11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79BB320C"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1D7BDD0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33DA903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2DC26F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32CF8B0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5F1649D6"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484539A"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3C3BAD7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587A00E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5B815583"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0BBA7A41"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BF0C62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2EEEF5B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2055AA7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1178DB5E"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BB616F2"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43882C7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5A1E8BD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60E6F923"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17F0AB9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6F3FE6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5973658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3B0A90A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1F5D5C99"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3812CBE9"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739B390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4E87A38"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noWrap/>
            <w:vAlign w:val="center"/>
            <w:hideMark/>
          </w:tcPr>
          <w:p w14:paraId="05A58FBD"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3B87ED8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68AFF96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4200E34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371CE1D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A116313"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B323F3C"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442574B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6BFBB73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32AFD8C6"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1F1BF51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E95CF3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243C423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36C5C0E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5B8728BA"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03A0928"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01B0CE9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76F16E8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272B54A5"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445B0FB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7475B34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26C34B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C2F1CA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66C34FF"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3499776"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2D7E1A4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59C3BC7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4522C9F2"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62AA2E2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35B9042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5E032C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5509503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156355A"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25BE9459" w14:textId="77777777" w:rsidTr="005E491E">
        <w:trPr>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7944549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Magen-</w:t>
            </w:r>
            <w:proofErr w:type="spellStart"/>
            <w:r w:rsidRPr="0044031D">
              <w:rPr>
                <w:rFonts w:asciiTheme="majorBidi" w:eastAsia="Times New Roman" w:hAnsiTheme="majorBidi" w:cstheme="majorBidi"/>
                <w:color w:val="000000"/>
                <w:kern w:val="0"/>
                <w:sz w:val="20"/>
                <w:szCs w:val="20"/>
                <w14:ligatures w14:val="none"/>
              </w:rPr>
              <w:t>Molho</w:t>
            </w:r>
            <w:proofErr w:type="spellEnd"/>
            <w:r w:rsidRPr="0044031D">
              <w:rPr>
                <w:rFonts w:asciiTheme="majorBidi" w:eastAsia="Times New Roman" w:hAnsiTheme="majorBidi" w:cstheme="majorBidi"/>
                <w:color w:val="000000"/>
                <w:kern w:val="0"/>
                <w:sz w:val="20"/>
                <w:szCs w:val="20"/>
                <w14:ligatures w14:val="none"/>
              </w:rPr>
              <w:t>, 2021</w:t>
            </w:r>
            <w:r>
              <w:rPr>
                <w:rFonts w:asciiTheme="majorBidi" w:eastAsia="Times New Roman" w:hAnsiTheme="majorBidi" w:cstheme="majorBidi"/>
                <w:color w:val="000000"/>
                <w:kern w:val="0"/>
                <w:sz w:val="20"/>
                <w:szCs w:val="20"/>
                <w14:ligatures w14:val="none"/>
              </w:rPr>
              <w:t xml:space="preserve"> (34)</w:t>
            </w:r>
          </w:p>
        </w:tc>
        <w:tc>
          <w:tcPr>
            <w:tcW w:w="487" w:type="pct"/>
            <w:tcBorders>
              <w:top w:val="nil"/>
              <w:left w:val="nil"/>
              <w:bottom w:val="single" w:sz="4" w:space="0" w:color="auto"/>
              <w:right w:val="single" w:sz="4" w:space="0" w:color="auto"/>
            </w:tcBorders>
            <w:shd w:val="clear" w:color="auto" w:fill="auto"/>
            <w:noWrap/>
            <w:vAlign w:val="center"/>
            <w:hideMark/>
          </w:tcPr>
          <w:p w14:paraId="4D6D428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739EE91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Childhood</w:t>
            </w:r>
          </w:p>
        </w:tc>
        <w:tc>
          <w:tcPr>
            <w:tcW w:w="486" w:type="pct"/>
            <w:tcBorders>
              <w:top w:val="nil"/>
              <w:left w:val="nil"/>
              <w:bottom w:val="single" w:sz="4" w:space="0" w:color="auto"/>
              <w:right w:val="single" w:sz="4" w:space="0" w:color="auto"/>
            </w:tcBorders>
            <w:shd w:val="clear" w:color="auto" w:fill="auto"/>
            <w:noWrap/>
            <w:vAlign w:val="center"/>
            <w:hideMark/>
          </w:tcPr>
          <w:p w14:paraId="32604D2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D3230D">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337D981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Daily estimates of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concentrations were available from spatiotemporally resolved hybrid models Individual-level average exposure estimates for each child according to the official maternal address at birth, birth date, and gestational age at birth were assigned and all the addresses at the house level geocoded</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74402435"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P</w:t>
            </w:r>
            <w:r w:rsidRPr="0044031D">
              <w:rPr>
                <w:rFonts w:asciiTheme="majorBidi" w:eastAsia="Times New Roman" w:hAnsiTheme="majorBidi" w:cstheme="majorBidi"/>
                <w:color w:val="000000"/>
                <w:kern w:val="0"/>
                <w:sz w:val="20"/>
                <w:szCs w:val="20"/>
                <w14:ligatures w14:val="none"/>
              </w:rPr>
              <w:t xml:space="preserve">ostnatal exposures to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44031D">
              <w:rPr>
                <w:rFonts w:asciiTheme="majorBidi" w:eastAsia="Times New Roman" w:hAnsiTheme="majorBidi" w:cstheme="majorBidi"/>
                <w:color w:val="000000"/>
                <w:kern w:val="0"/>
                <w:sz w:val="20"/>
                <w:szCs w:val="20"/>
                <w14:ligatures w14:val="none"/>
              </w:rPr>
              <w:t xml:space="preserve"> (OR= 1.19, 95% CI = 1.02, 1.38)</w:t>
            </w:r>
          </w:p>
          <w:p w14:paraId="5BBA0980"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p>
          <w:p w14:paraId="0B0B644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P</w:t>
            </w:r>
            <w:r w:rsidRPr="0044031D">
              <w:rPr>
                <w:rFonts w:asciiTheme="majorBidi" w:eastAsia="Times New Roman" w:hAnsiTheme="majorBidi" w:cstheme="majorBidi"/>
                <w:color w:val="000000"/>
                <w:kern w:val="0"/>
                <w:sz w:val="20"/>
                <w:szCs w:val="20"/>
                <w14:ligatures w14:val="none"/>
              </w:rPr>
              <w:t xml:space="preserve">ostnatal exposures to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(OR = 1.20, 95% CI = 1.00, 1.43)</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4F126CB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10E113BB"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2786767" w14:textId="77777777" w:rsidTr="005E491E">
        <w:trPr>
          <w:trHeight w:val="520"/>
        </w:trPr>
        <w:tc>
          <w:tcPr>
            <w:tcW w:w="428" w:type="pct"/>
            <w:vMerge/>
            <w:tcBorders>
              <w:top w:val="nil"/>
              <w:left w:val="single" w:sz="8" w:space="0" w:color="auto"/>
              <w:bottom w:val="single" w:sz="4" w:space="0" w:color="auto"/>
              <w:right w:val="single" w:sz="4" w:space="0" w:color="auto"/>
            </w:tcBorders>
            <w:vAlign w:val="center"/>
            <w:hideMark/>
          </w:tcPr>
          <w:p w14:paraId="1B4DE2A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5FC6BE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p>
        </w:tc>
        <w:tc>
          <w:tcPr>
            <w:tcW w:w="762" w:type="pct"/>
            <w:tcBorders>
              <w:top w:val="nil"/>
              <w:left w:val="nil"/>
              <w:bottom w:val="single" w:sz="4" w:space="0" w:color="auto"/>
              <w:right w:val="single" w:sz="4" w:space="0" w:color="auto"/>
            </w:tcBorders>
            <w:shd w:val="clear" w:color="auto" w:fill="auto"/>
            <w:vAlign w:val="center"/>
            <w:hideMark/>
          </w:tcPr>
          <w:p w14:paraId="0FC4F50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Childhood</w:t>
            </w:r>
          </w:p>
        </w:tc>
        <w:tc>
          <w:tcPr>
            <w:tcW w:w="486" w:type="pct"/>
            <w:tcBorders>
              <w:top w:val="nil"/>
              <w:left w:val="nil"/>
              <w:bottom w:val="single" w:sz="4" w:space="0" w:color="auto"/>
              <w:right w:val="single" w:sz="4" w:space="0" w:color="auto"/>
            </w:tcBorders>
            <w:shd w:val="clear" w:color="auto" w:fill="auto"/>
            <w:noWrap/>
            <w:vAlign w:val="center"/>
            <w:hideMark/>
          </w:tcPr>
          <w:p w14:paraId="11F8110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c>
          <w:tcPr>
            <w:tcW w:w="1200" w:type="pct"/>
            <w:vMerge/>
            <w:tcBorders>
              <w:top w:val="nil"/>
              <w:left w:val="single" w:sz="4" w:space="0" w:color="auto"/>
              <w:bottom w:val="single" w:sz="4" w:space="0" w:color="auto"/>
              <w:right w:val="single" w:sz="4" w:space="0" w:color="auto"/>
            </w:tcBorders>
            <w:hideMark/>
          </w:tcPr>
          <w:p w14:paraId="74B17E4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584629A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6B7FC6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2B5AB903"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AF915BE"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7023C6E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2792D97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47ACCD8B"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4B56334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D3230D">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44F8EB5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C69B20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DDF008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0F23C99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CF2B683"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70C4183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2DE1583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3902CB71"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Childhood </w:t>
            </w:r>
          </w:p>
        </w:tc>
        <w:tc>
          <w:tcPr>
            <w:tcW w:w="486" w:type="pct"/>
            <w:tcBorders>
              <w:top w:val="nil"/>
              <w:left w:val="nil"/>
              <w:bottom w:val="single" w:sz="4" w:space="0" w:color="auto"/>
              <w:right w:val="single" w:sz="4" w:space="0" w:color="auto"/>
            </w:tcBorders>
            <w:shd w:val="clear" w:color="auto" w:fill="auto"/>
            <w:noWrap/>
            <w:vAlign w:val="center"/>
            <w:hideMark/>
          </w:tcPr>
          <w:p w14:paraId="3B437921"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268AC0F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341A166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7DB4B1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2DD402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24D7E40"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6650AF1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0599D42"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noWrap/>
            <w:vAlign w:val="center"/>
            <w:hideMark/>
          </w:tcPr>
          <w:p w14:paraId="48F2C4A4"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246EB55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462FF52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38DC4FC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6EE509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2F97EC3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6E74B5E"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21F144A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3FE3879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16D6A725"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Childhood </w:t>
            </w:r>
          </w:p>
        </w:tc>
        <w:tc>
          <w:tcPr>
            <w:tcW w:w="486" w:type="pct"/>
            <w:tcBorders>
              <w:top w:val="nil"/>
              <w:left w:val="nil"/>
              <w:bottom w:val="single" w:sz="4" w:space="0" w:color="auto"/>
              <w:right w:val="single" w:sz="4" w:space="0" w:color="auto"/>
            </w:tcBorders>
            <w:shd w:val="clear" w:color="auto" w:fill="auto"/>
            <w:noWrap/>
            <w:vAlign w:val="center"/>
            <w:hideMark/>
          </w:tcPr>
          <w:p w14:paraId="43D6FBC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2984CF4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710275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1C2F57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5F4F0E5F"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32271984" w14:textId="77777777" w:rsidTr="005E491E">
        <w:trPr>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224354D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McGuinn, 2020</w:t>
            </w:r>
            <w:r>
              <w:rPr>
                <w:rFonts w:asciiTheme="majorBidi" w:eastAsia="Times New Roman" w:hAnsiTheme="majorBidi" w:cstheme="majorBidi"/>
                <w:color w:val="000000"/>
                <w:kern w:val="0"/>
                <w:sz w:val="20"/>
                <w:szCs w:val="20"/>
                <w14:ligatures w14:val="none"/>
              </w:rPr>
              <w:t xml:space="preserve"> (29)</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C1A1047"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5EEF1D4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Pre-gestation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164404F1"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4A7E4F9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A satellite-based model to assign daily averages during 3 months before pregnancy; each trimester of pregnancy; the entire pregnancy; and the first year of life</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6AC03CF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 xml:space="preserve">OR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exposure during the first year of life: 1.3 (95% CI: 1.0, 1.6) per 1.6 µg/m3 increase in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6BF03CF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7A5F3953"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2474CF1"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210ABA3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3397957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594DF83B"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Pre-gestation</w:t>
            </w:r>
          </w:p>
        </w:tc>
        <w:tc>
          <w:tcPr>
            <w:tcW w:w="486" w:type="pct"/>
            <w:tcBorders>
              <w:top w:val="nil"/>
              <w:left w:val="nil"/>
              <w:bottom w:val="single" w:sz="4" w:space="0" w:color="auto"/>
              <w:right w:val="single" w:sz="4" w:space="0" w:color="auto"/>
            </w:tcBorders>
            <w:shd w:val="clear" w:color="auto" w:fill="auto"/>
            <w:noWrap/>
            <w:vAlign w:val="center"/>
            <w:hideMark/>
          </w:tcPr>
          <w:p w14:paraId="1F38CEE5"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C562A4">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6165EA6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DDE48A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395592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438AE38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1B1AE2AF"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445F9B6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22D9C72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17BA5CB1"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6382C23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C562A4">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2A62E3D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2ECACF9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3589FD8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09D06762"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2A6BC18A"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7177235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0294DE8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242909C1"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5567F38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C562A4">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FF563C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54024AF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702FF5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490A47A8"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223826FC"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02EC85E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6D8CBC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060F40C2"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12340F52"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C562A4">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723C832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68011C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4A3722D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40413FC4"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73E2B75"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5F3C50C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27F4148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59C51D6B"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7A06748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64B2278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21A34BD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0A27E1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44CBBDD3"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DA250AE" w14:textId="77777777" w:rsidTr="005E491E">
        <w:trPr>
          <w:trHeight w:val="26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0715FF4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lastRenderedPageBreak/>
              <w:t>Oudin, 2019</w:t>
            </w:r>
            <w:r>
              <w:rPr>
                <w:rFonts w:asciiTheme="majorBidi" w:eastAsia="Times New Roman" w:hAnsiTheme="majorBidi" w:cstheme="majorBidi"/>
                <w:color w:val="000000"/>
                <w:kern w:val="0"/>
                <w:sz w:val="20"/>
                <w:szCs w:val="20"/>
                <w14:ligatures w14:val="none"/>
              </w:rPr>
              <w:t xml:space="preserve"> (54)</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1EDE242"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p>
        </w:tc>
        <w:tc>
          <w:tcPr>
            <w:tcW w:w="762" w:type="pct"/>
            <w:tcBorders>
              <w:top w:val="nil"/>
              <w:left w:val="nil"/>
              <w:bottom w:val="single" w:sz="4" w:space="0" w:color="auto"/>
              <w:right w:val="single" w:sz="4" w:space="0" w:color="auto"/>
            </w:tcBorders>
            <w:shd w:val="clear" w:color="auto" w:fill="auto"/>
            <w:vAlign w:val="center"/>
            <w:hideMark/>
          </w:tcPr>
          <w:p w14:paraId="4E0DFE0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09D73CB8"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2141211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The modelled concentration of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44031D">
              <w:rPr>
                <w:rFonts w:asciiTheme="majorBidi" w:eastAsia="Times New Roman" w:hAnsiTheme="majorBidi" w:cstheme="majorBidi"/>
                <w:color w:val="000000"/>
                <w:kern w:val="0"/>
                <w:sz w:val="20"/>
                <w:szCs w:val="20"/>
                <w14:ligatures w14:val="none"/>
              </w:rPr>
              <w:t xml:space="preserve">) linked to the geocoded residential address </w:t>
            </w:r>
            <w:r>
              <w:rPr>
                <w:rFonts w:asciiTheme="majorBidi" w:eastAsia="Times New Roman" w:hAnsiTheme="majorBidi" w:cstheme="majorBidi"/>
                <w:color w:val="000000"/>
                <w:kern w:val="0"/>
                <w:sz w:val="20"/>
                <w:szCs w:val="20"/>
                <w14:ligatures w14:val="none"/>
              </w:rPr>
              <w:t xml:space="preserve">of mothers. </w:t>
            </w:r>
            <w:r w:rsidRPr="0044031D">
              <w:rPr>
                <w:rFonts w:asciiTheme="majorBidi" w:eastAsia="Times New Roman" w:hAnsiTheme="majorBidi" w:cstheme="majorBidi"/>
                <w:color w:val="000000"/>
                <w:kern w:val="0"/>
                <w:sz w:val="20"/>
                <w:szCs w:val="20"/>
                <w14:ligatures w14:val="none"/>
              </w:rPr>
              <w:t>Trimester-specific exposure quartiles as well as average exposure levels during the full pregnancy were then calculated. In the main analysis, year-specific quartiles were used</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5A9EEBFB"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proofErr w:type="spellStart"/>
            <w:r>
              <w:rPr>
                <w:rFonts w:asciiTheme="majorBidi" w:eastAsia="Times New Roman" w:hAnsiTheme="majorBidi" w:cstheme="majorBidi"/>
                <w:color w:val="000000"/>
                <w:kern w:val="0"/>
                <w:sz w:val="20"/>
                <w:szCs w:val="20"/>
                <w14:ligatures w14:val="none"/>
              </w:rPr>
              <w:t>a</w:t>
            </w:r>
            <w:r w:rsidRPr="0044031D">
              <w:rPr>
                <w:rFonts w:asciiTheme="majorBidi" w:eastAsia="Times New Roman" w:hAnsiTheme="majorBidi" w:cstheme="majorBidi"/>
                <w:color w:val="000000"/>
                <w:kern w:val="0"/>
                <w:sz w:val="20"/>
                <w:szCs w:val="20"/>
                <w14:ligatures w14:val="none"/>
              </w:rPr>
              <w:t>ORs</w:t>
            </w:r>
            <w:proofErr w:type="spellEnd"/>
            <w:r w:rsidRPr="0044031D">
              <w:rPr>
                <w:rFonts w:asciiTheme="majorBidi" w:eastAsia="Times New Roman" w:hAnsiTheme="majorBidi" w:cstheme="majorBidi"/>
                <w:color w:val="000000"/>
                <w:kern w:val="0"/>
                <w:sz w:val="20"/>
                <w:szCs w:val="20"/>
                <w14:ligatures w14:val="none"/>
              </w:rPr>
              <w:t xml:space="preserve"> for a 10 ug/m3 increase in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44031D">
              <w:rPr>
                <w:rFonts w:asciiTheme="majorBidi" w:eastAsia="Times New Roman" w:hAnsiTheme="majorBidi" w:cstheme="majorBidi"/>
                <w:color w:val="000000"/>
                <w:kern w:val="0"/>
                <w:sz w:val="20"/>
                <w:szCs w:val="20"/>
                <w14:ligatures w14:val="none"/>
              </w:rPr>
              <w:t xml:space="preserve"> for 1</w:t>
            </w:r>
            <w:r w:rsidRPr="003A682A">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 xml:space="preserve">1.15 (95% CI: 1.01-1.31). </w:t>
            </w:r>
          </w:p>
          <w:p w14:paraId="1DCFF5B8"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proofErr w:type="spellStart"/>
            <w:r>
              <w:rPr>
                <w:rFonts w:asciiTheme="majorBidi" w:eastAsia="Times New Roman" w:hAnsiTheme="majorBidi" w:cstheme="majorBidi"/>
                <w:color w:val="000000"/>
                <w:kern w:val="0"/>
                <w:sz w:val="20"/>
                <w:szCs w:val="20"/>
                <w14:ligatures w14:val="none"/>
              </w:rPr>
              <w:t>aOR</w:t>
            </w:r>
            <w:proofErr w:type="spellEnd"/>
            <w:r>
              <w:rPr>
                <w:rFonts w:asciiTheme="majorBidi" w:eastAsia="Times New Roman" w:hAnsiTheme="majorBidi" w:cstheme="majorBidi"/>
                <w:color w:val="000000"/>
                <w:kern w:val="0"/>
                <w:sz w:val="20"/>
                <w:szCs w:val="20"/>
                <w14:ligatures w14:val="none"/>
              </w:rPr>
              <w:t xml:space="preserve"> for 3</w:t>
            </w:r>
            <w:r w:rsidRPr="00BE3B56">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trimester: </w:t>
            </w:r>
            <w:r w:rsidRPr="0044031D">
              <w:rPr>
                <w:rFonts w:asciiTheme="majorBidi" w:eastAsia="Times New Roman" w:hAnsiTheme="majorBidi" w:cstheme="majorBidi"/>
                <w:color w:val="000000"/>
                <w:kern w:val="0"/>
                <w:sz w:val="20"/>
                <w:szCs w:val="20"/>
                <w14:ligatures w14:val="none"/>
              </w:rPr>
              <w:t>1.39 (95% CI: 1.01–1.9) and</w:t>
            </w:r>
          </w:p>
          <w:p w14:paraId="4E125F2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roofErr w:type="spellStart"/>
            <w:r>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 xml:space="preserve"> all pregnancy</w:t>
            </w:r>
            <w:r>
              <w:rPr>
                <w:rFonts w:asciiTheme="majorBidi" w:eastAsia="Times New Roman" w:hAnsiTheme="majorBidi" w:cstheme="majorBidi"/>
                <w:color w:val="000000"/>
                <w:kern w:val="0"/>
                <w:sz w:val="20"/>
                <w:szCs w:val="20"/>
                <w14:ligatures w14:val="none"/>
              </w:rPr>
              <w:t>:</w:t>
            </w:r>
            <w:r w:rsidRPr="0044031D">
              <w:rPr>
                <w:rFonts w:asciiTheme="majorBidi" w:eastAsia="Times New Roman" w:hAnsiTheme="majorBidi" w:cstheme="majorBidi"/>
                <w:color w:val="000000"/>
                <w:kern w:val="0"/>
                <w:sz w:val="20"/>
                <w:szCs w:val="20"/>
                <w14:ligatures w14:val="none"/>
              </w:rPr>
              <w:t xml:space="preserve"> 1.40 (95% CI: 1.02–1.93)</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31D8FD5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6C7B9F7C"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21E459A" w14:textId="77777777" w:rsidTr="005E491E">
        <w:trPr>
          <w:trHeight w:val="611"/>
        </w:trPr>
        <w:tc>
          <w:tcPr>
            <w:tcW w:w="428" w:type="pct"/>
            <w:vMerge/>
            <w:tcBorders>
              <w:top w:val="nil"/>
              <w:left w:val="single" w:sz="8" w:space="0" w:color="auto"/>
              <w:bottom w:val="single" w:sz="4" w:space="0" w:color="auto"/>
              <w:right w:val="single" w:sz="4" w:space="0" w:color="auto"/>
            </w:tcBorders>
            <w:vAlign w:val="center"/>
            <w:hideMark/>
          </w:tcPr>
          <w:p w14:paraId="36FE0E2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B710FE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4B7C2427"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7483C315"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7DDFF17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33E5CC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5A7A51A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219C3EB4"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7A31959" w14:textId="77777777" w:rsidTr="005E491E">
        <w:trPr>
          <w:trHeight w:val="530"/>
        </w:trPr>
        <w:tc>
          <w:tcPr>
            <w:tcW w:w="428" w:type="pct"/>
            <w:vMerge/>
            <w:tcBorders>
              <w:top w:val="nil"/>
              <w:left w:val="single" w:sz="8" w:space="0" w:color="auto"/>
              <w:bottom w:val="single" w:sz="4" w:space="0" w:color="auto"/>
              <w:right w:val="single" w:sz="4" w:space="0" w:color="auto"/>
            </w:tcBorders>
            <w:vAlign w:val="center"/>
            <w:hideMark/>
          </w:tcPr>
          <w:p w14:paraId="5E60DFF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57DCBD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060213A2"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18B7F27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63DE679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63834C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54E00A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C7CB7C6"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10E96262"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17102CE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6297248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5B6253D8"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663773C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7860E81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38B3A10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5E3657A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5CD52AB"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1751D53B" w14:textId="77777777" w:rsidTr="005E491E">
        <w:trPr>
          <w:trHeight w:val="44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6470118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roofErr w:type="spellStart"/>
            <w:r w:rsidRPr="0044031D">
              <w:rPr>
                <w:rFonts w:asciiTheme="majorBidi" w:eastAsia="Times New Roman" w:hAnsiTheme="majorBidi" w:cstheme="majorBidi"/>
                <w:color w:val="000000"/>
                <w:kern w:val="0"/>
                <w:sz w:val="20"/>
                <w:szCs w:val="20"/>
                <w14:ligatures w14:val="none"/>
              </w:rPr>
              <w:t>Pagalan</w:t>
            </w:r>
            <w:proofErr w:type="spellEnd"/>
            <w:r w:rsidRPr="0044031D">
              <w:rPr>
                <w:rFonts w:asciiTheme="majorBidi" w:eastAsia="Times New Roman" w:hAnsiTheme="majorBidi" w:cstheme="majorBidi"/>
                <w:color w:val="000000"/>
                <w:kern w:val="0"/>
                <w:sz w:val="20"/>
                <w:szCs w:val="20"/>
                <w14:ligatures w14:val="none"/>
              </w:rPr>
              <w:t>, 2019</w:t>
            </w:r>
            <w:r>
              <w:rPr>
                <w:rFonts w:asciiTheme="majorBidi" w:eastAsia="Times New Roman" w:hAnsiTheme="majorBidi" w:cstheme="majorBidi"/>
                <w:color w:val="000000"/>
                <w:kern w:val="0"/>
                <w:sz w:val="20"/>
                <w:szCs w:val="20"/>
                <w14:ligatures w14:val="none"/>
              </w:rPr>
              <w:t xml:space="preserve"> (73)</w:t>
            </w:r>
          </w:p>
        </w:tc>
        <w:tc>
          <w:tcPr>
            <w:tcW w:w="487" w:type="pct"/>
            <w:tcBorders>
              <w:top w:val="nil"/>
              <w:left w:val="nil"/>
              <w:bottom w:val="single" w:sz="4" w:space="0" w:color="auto"/>
              <w:right w:val="single" w:sz="4" w:space="0" w:color="auto"/>
            </w:tcBorders>
            <w:shd w:val="clear" w:color="auto" w:fill="auto"/>
            <w:noWrap/>
            <w:vAlign w:val="center"/>
            <w:hideMark/>
          </w:tcPr>
          <w:p w14:paraId="3A5D76A2"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E9CF1B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vAlign w:val="center"/>
            <w:hideMark/>
          </w:tcPr>
          <w:p w14:paraId="55F25458"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4C9AA3C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Monthly mean exposures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44031D">
              <w:rPr>
                <w:rFonts w:asciiTheme="majorBidi" w:eastAsia="Times New Roman" w:hAnsiTheme="majorBidi" w:cstheme="majorBidi"/>
                <w:color w:val="000000"/>
                <w:kern w:val="0"/>
                <w:sz w:val="20"/>
                <w:szCs w:val="20"/>
                <w14:ligatures w14:val="none"/>
              </w:rPr>
              <w:t xml:space="preserve">), </w:t>
            </w:r>
            <w:r>
              <w:rPr>
                <w:rFonts w:asciiTheme="majorBidi" w:eastAsia="Times New Roman" w:hAnsiTheme="majorBidi" w:cstheme="majorBidi"/>
                <w:color w:val="000000"/>
                <w:kern w:val="0"/>
                <w:sz w:val="20"/>
                <w:szCs w:val="20"/>
                <w14:ligatures w14:val="none"/>
              </w:rPr>
              <w:t xml:space="preserve">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at the maternal residence during pregnancy were estimated with temporally adjusted, high-resolution land use regression models</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638949FA"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E</w:t>
            </w:r>
            <w:r w:rsidRPr="0044031D">
              <w:rPr>
                <w:rFonts w:asciiTheme="majorBidi" w:eastAsia="Times New Roman" w:hAnsiTheme="majorBidi" w:cstheme="majorBidi"/>
                <w:color w:val="000000"/>
                <w:kern w:val="0"/>
                <w:sz w:val="20"/>
                <w:szCs w:val="20"/>
                <w14:ligatures w14:val="none"/>
              </w:rPr>
              <w:t>xposure to NO (</w:t>
            </w:r>
            <w:proofErr w:type="spellStart"/>
            <w:r>
              <w:rPr>
                <w:rFonts w:asciiTheme="majorBidi" w:eastAsia="Times New Roman" w:hAnsiTheme="majorBidi" w:cstheme="majorBidi"/>
                <w:color w:val="000000"/>
                <w:kern w:val="0"/>
                <w:sz w:val="20"/>
                <w:szCs w:val="20"/>
                <w14:ligatures w14:val="none"/>
              </w:rPr>
              <w:t>a</w:t>
            </w:r>
            <w:r w:rsidRPr="0044031D">
              <w:rPr>
                <w:rFonts w:asciiTheme="majorBidi" w:eastAsia="Times New Roman" w:hAnsiTheme="majorBidi" w:cstheme="majorBidi"/>
                <w:color w:val="000000"/>
                <w:kern w:val="0"/>
                <w:sz w:val="20"/>
                <w:szCs w:val="20"/>
                <w14:ligatures w14:val="none"/>
              </w:rPr>
              <w:t>OR</w:t>
            </w:r>
            <w:proofErr w:type="spellEnd"/>
            <w:r w:rsidRPr="0044031D">
              <w:rPr>
                <w:rFonts w:asciiTheme="majorBidi" w:eastAsia="Times New Roman" w:hAnsiTheme="majorBidi" w:cstheme="majorBidi"/>
                <w:color w:val="000000"/>
                <w:kern w:val="0"/>
                <w:sz w:val="20"/>
                <w:szCs w:val="20"/>
                <w14:ligatures w14:val="none"/>
              </w:rPr>
              <w:t xml:space="preserve">, 1.07 [95% CI, 1.01-1.13]) </w:t>
            </w:r>
          </w:p>
          <w:p w14:paraId="24E7E95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ORs in male children were higher than female in stratified models</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6FF0840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7906DCCE"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4F83F4B" w14:textId="77777777" w:rsidTr="005E491E">
        <w:trPr>
          <w:trHeight w:val="440"/>
        </w:trPr>
        <w:tc>
          <w:tcPr>
            <w:tcW w:w="428" w:type="pct"/>
            <w:vMerge/>
            <w:tcBorders>
              <w:top w:val="nil"/>
              <w:left w:val="single" w:sz="8" w:space="0" w:color="auto"/>
              <w:bottom w:val="single" w:sz="4" w:space="0" w:color="auto"/>
              <w:right w:val="single" w:sz="4" w:space="0" w:color="auto"/>
            </w:tcBorders>
            <w:vAlign w:val="center"/>
            <w:hideMark/>
          </w:tcPr>
          <w:p w14:paraId="396DFEC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tcBorders>
              <w:top w:val="nil"/>
              <w:left w:val="nil"/>
              <w:bottom w:val="single" w:sz="4" w:space="0" w:color="auto"/>
              <w:right w:val="single" w:sz="4" w:space="0" w:color="auto"/>
            </w:tcBorders>
            <w:shd w:val="clear" w:color="auto" w:fill="auto"/>
            <w:noWrap/>
            <w:vAlign w:val="center"/>
            <w:hideMark/>
          </w:tcPr>
          <w:p w14:paraId="4BD47AB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p>
        </w:tc>
        <w:tc>
          <w:tcPr>
            <w:tcW w:w="762" w:type="pct"/>
            <w:vMerge/>
            <w:tcBorders>
              <w:top w:val="nil"/>
              <w:left w:val="single" w:sz="4" w:space="0" w:color="auto"/>
              <w:bottom w:val="single" w:sz="4" w:space="0" w:color="auto"/>
              <w:right w:val="single" w:sz="4" w:space="0" w:color="auto"/>
            </w:tcBorders>
            <w:vAlign w:val="center"/>
            <w:hideMark/>
          </w:tcPr>
          <w:p w14:paraId="3175084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6" w:type="pct"/>
            <w:tcBorders>
              <w:top w:val="nil"/>
              <w:left w:val="nil"/>
              <w:bottom w:val="single" w:sz="4" w:space="0" w:color="auto"/>
              <w:right w:val="single" w:sz="4" w:space="0" w:color="auto"/>
            </w:tcBorders>
            <w:shd w:val="clear" w:color="auto" w:fill="auto"/>
            <w:noWrap/>
            <w:vAlign w:val="center"/>
            <w:hideMark/>
          </w:tcPr>
          <w:p w14:paraId="71CAD23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CF0A7E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0766543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BB968C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12F61109"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1AE07403"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42A0DC7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tcBorders>
              <w:top w:val="nil"/>
              <w:left w:val="nil"/>
              <w:bottom w:val="single" w:sz="4" w:space="0" w:color="auto"/>
              <w:right w:val="single" w:sz="4" w:space="0" w:color="auto"/>
            </w:tcBorders>
            <w:shd w:val="clear" w:color="auto" w:fill="auto"/>
            <w:noWrap/>
            <w:vAlign w:val="center"/>
            <w:hideMark/>
          </w:tcPr>
          <w:p w14:paraId="303782C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vMerge/>
            <w:tcBorders>
              <w:top w:val="nil"/>
              <w:left w:val="single" w:sz="4" w:space="0" w:color="auto"/>
              <w:bottom w:val="single" w:sz="4" w:space="0" w:color="auto"/>
              <w:right w:val="single" w:sz="4" w:space="0" w:color="auto"/>
            </w:tcBorders>
            <w:vAlign w:val="center"/>
            <w:hideMark/>
          </w:tcPr>
          <w:p w14:paraId="5C9FC35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6" w:type="pct"/>
            <w:tcBorders>
              <w:top w:val="nil"/>
              <w:left w:val="nil"/>
              <w:bottom w:val="single" w:sz="4" w:space="0" w:color="auto"/>
              <w:right w:val="single" w:sz="4" w:space="0" w:color="auto"/>
            </w:tcBorders>
            <w:shd w:val="clear" w:color="auto" w:fill="auto"/>
            <w:vAlign w:val="center"/>
            <w:hideMark/>
          </w:tcPr>
          <w:p w14:paraId="78158DE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6DF305E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F36675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0526D77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E248A7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1CEF1402" w14:textId="77777777" w:rsidTr="005E491E">
        <w:trPr>
          <w:trHeight w:val="1187"/>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2FCF51D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Pham, 2022</w:t>
            </w:r>
            <w:r>
              <w:rPr>
                <w:rFonts w:asciiTheme="majorBidi" w:eastAsia="Times New Roman" w:hAnsiTheme="majorBidi" w:cstheme="majorBidi"/>
                <w:color w:val="000000"/>
                <w:kern w:val="0"/>
                <w:sz w:val="20"/>
                <w:szCs w:val="20"/>
                <w14:ligatures w14:val="none"/>
              </w:rPr>
              <w:t xml:space="preserve"> (49)</w:t>
            </w:r>
          </w:p>
        </w:tc>
        <w:tc>
          <w:tcPr>
            <w:tcW w:w="487" w:type="pct"/>
            <w:tcBorders>
              <w:top w:val="nil"/>
              <w:left w:val="nil"/>
              <w:bottom w:val="single" w:sz="4" w:space="0" w:color="auto"/>
              <w:right w:val="single" w:sz="4" w:space="0" w:color="auto"/>
            </w:tcBorders>
            <w:shd w:val="clear" w:color="auto" w:fill="auto"/>
            <w:noWrap/>
            <w:vAlign w:val="center"/>
            <w:hideMark/>
          </w:tcPr>
          <w:p w14:paraId="3F8341CE"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2980451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38E85C1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452220D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Satellite-based land-use regression (LUR) models were used to estimate annual mean exposure to nitrogen dioxide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units: parts per billion (ppb)) and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(units: µg/m3) at each infant’s residential address in their birth year (2010–2013)</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4953D32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E</w:t>
            </w:r>
            <w:r w:rsidRPr="0044031D">
              <w:rPr>
                <w:rFonts w:asciiTheme="majorBidi" w:eastAsia="Times New Roman" w:hAnsiTheme="majorBidi" w:cstheme="majorBidi"/>
                <w:color w:val="000000"/>
                <w:kern w:val="0"/>
                <w:sz w:val="20"/>
                <w:szCs w:val="20"/>
                <w14:ligatures w14:val="none"/>
              </w:rPr>
              <w:t xml:space="preserve">xposures to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with symptoms of ASD at age of 2 years. [ʙ=0.17 units per µg/m3 increase; 95% CI (0.02, 0.32); p=0.02] ASP raw score diagnosis and OR=1.64 (95% CI: 1.07-2.52) for ASD borderline/clinical range (&gt;60, borderline/clinical range) at age 2 years</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2FD8EF64"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30648FD8"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2F3CFA66"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1ADF4F9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tcBorders>
              <w:top w:val="nil"/>
              <w:left w:val="nil"/>
              <w:bottom w:val="single" w:sz="4" w:space="0" w:color="auto"/>
              <w:right w:val="single" w:sz="4" w:space="0" w:color="auto"/>
            </w:tcBorders>
            <w:shd w:val="clear" w:color="auto" w:fill="auto"/>
            <w:noWrap/>
            <w:vAlign w:val="center"/>
            <w:hideMark/>
          </w:tcPr>
          <w:p w14:paraId="03FD3CE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25165D1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65FDCF6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550BC93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403402E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266108C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739B7DFB"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D3ABF1C" w14:textId="77777777" w:rsidTr="005E491E">
        <w:trPr>
          <w:trHeight w:val="26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515EEA6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Rahman, 2022</w:t>
            </w:r>
            <w:r>
              <w:rPr>
                <w:rFonts w:asciiTheme="majorBidi" w:eastAsia="Times New Roman" w:hAnsiTheme="majorBidi" w:cstheme="majorBidi"/>
                <w:color w:val="000000"/>
                <w:kern w:val="0"/>
                <w:sz w:val="20"/>
                <w:szCs w:val="20"/>
                <w14:ligatures w14:val="none"/>
              </w:rPr>
              <w:t xml:space="preserve"> (46)</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15358F8"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3588FCF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635E0FA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2A8C98F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Weekly averages of mother's daily gestational exposure</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6ED6421B"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The cumulative HR for the first two trimesters was 1.14 per IQR (7:4 ug/m3) increase in PM2:5 (95% CI: 106, 123).  </w:t>
            </w:r>
          </w:p>
          <w:p w14:paraId="2CB2ECFD"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HR for entire pregnancy:</w:t>
            </w:r>
            <w:r w:rsidRPr="0044031D">
              <w:rPr>
                <w:rFonts w:asciiTheme="majorBidi" w:eastAsia="Times New Roman" w:hAnsiTheme="majorBidi" w:cstheme="majorBidi"/>
                <w:color w:val="000000"/>
                <w:kern w:val="0"/>
                <w:sz w:val="20"/>
                <w:szCs w:val="20"/>
                <w14:ligatures w14:val="none"/>
              </w:rPr>
              <w:t xml:space="preserve"> (HR: 1.17, 95% CI: 1.08-1.27). </w:t>
            </w:r>
          </w:p>
          <w:p w14:paraId="673A5E0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Sex-stratified PM2:5 associations during pregnancy were stronger among boys [boys HR = 1:19 (95% CI: 1.09, 1.31)</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4536349E"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4B8D77D3"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1759970A" w14:textId="77777777" w:rsidTr="005E491E">
        <w:trPr>
          <w:trHeight w:val="440"/>
        </w:trPr>
        <w:tc>
          <w:tcPr>
            <w:tcW w:w="428" w:type="pct"/>
            <w:vMerge/>
            <w:tcBorders>
              <w:top w:val="nil"/>
              <w:left w:val="single" w:sz="8" w:space="0" w:color="auto"/>
              <w:bottom w:val="single" w:sz="4" w:space="0" w:color="auto"/>
              <w:right w:val="single" w:sz="4" w:space="0" w:color="auto"/>
            </w:tcBorders>
            <w:vAlign w:val="center"/>
            <w:hideMark/>
          </w:tcPr>
          <w:p w14:paraId="21C2466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35139DD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4C9BBC7D"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0D9AF0C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C132B2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566B477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CA27BD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075195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36FB18C" w14:textId="77777777" w:rsidTr="005E491E">
        <w:trPr>
          <w:trHeight w:val="431"/>
        </w:trPr>
        <w:tc>
          <w:tcPr>
            <w:tcW w:w="428" w:type="pct"/>
            <w:vMerge/>
            <w:tcBorders>
              <w:top w:val="nil"/>
              <w:left w:val="single" w:sz="8" w:space="0" w:color="auto"/>
              <w:bottom w:val="single" w:sz="4" w:space="0" w:color="auto"/>
              <w:right w:val="single" w:sz="4" w:space="0" w:color="auto"/>
            </w:tcBorders>
            <w:vAlign w:val="center"/>
            <w:hideMark/>
          </w:tcPr>
          <w:p w14:paraId="6304273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31610E8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7376DE3A"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3238561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364AEC3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7356027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45A9069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006F9339"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FFB0EBE" w14:textId="77777777" w:rsidTr="005E491E">
        <w:trPr>
          <w:trHeight w:val="503"/>
        </w:trPr>
        <w:tc>
          <w:tcPr>
            <w:tcW w:w="428" w:type="pct"/>
            <w:vMerge/>
            <w:tcBorders>
              <w:top w:val="nil"/>
              <w:left w:val="single" w:sz="8" w:space="0" w:color="auto"/>
              <w:bottom w:val="single" w:sz="4" w:space="0" w:color="auto"/>
              <w:right w:val="single" w:sz="4" w:space="0" w:color="auto"/>
            </w:tcBorders>
            <w:vAlign w:val="center"/>
            <w:hideMark/>
          </w:tcPr>
          <w:p w14:paraId="7EFB186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01E43D3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2C0CAB44"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7D130C18"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3232CA">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5EC3F4F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E9AB34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2FDC801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929B46A"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C2C470F"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2D71466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tcBorders>
              <w:top w:val="nil"/>
              <w:left w:val="nil"/>
              <w:bottom w:val="single" w:sz="4" w:space="0" w:color="auto"/>
              <w:right w:val="single" w:sz="4" w:space="0" w:color="auto"/>
            </w:tcBorders>
            <w:shd w:val="clear" w:color="auto" w:fill="auto"/>
            <w:noWrap/>
            <w:vAlign w:val="center"/>
            <w:hideMark/>
          </w:tcPr>
          <w:p w14:paraId="6DA67372"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25A7C5B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3057D2B8"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3232CA">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343BB84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7218868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31EDDEF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0D90196E"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31B36AB6" w14:textId="77777777" w:rsidTr="005E491E">
        <w:trPr>
          <w:trHeight w:val="2009"/>
        </w:trPr>
        <w:tc>
          <w:tcPr>
            <w:tcW w:w="428" w:type="pct"/>
            <w:tcBorders>
              <w:top w:val="nil"/>
              <w:left w:val="single" w:sz="8" w:space="0" w:color="auto"/>
              <w:bottom w:val="single" w:sz="4" w:space="0" w:color="auto"/>
              <w:right w:val="single" w:sz="4" w:space="0" w:color="auto"/>
            </w:tcBorders>
            <w:shd w:val="clear" w:color="auto" w:fill="auto"/>
            <w:noWrap/>
            <w:vAlign w:val="center"/>
            <w:hideMark/>
          </w:tcPr>
          <w:p w14:paraId="79AEE9D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lastRenderedPageBreak/>
              <w:t>Rahman, 2023</w:t>
            </w:r>
            <w:r>
              <w:rPr>
                <w:rFonts w:asciiTheme="majorBidi" w:eastAsia="Times New Roman" w:hAnsiTheme="majorBidi" w:cstheme="majorBidi"/>
                <w:color w:val="000000"/>
                <w:kern w:val="0"/>
                <w:sz w:val="20"/>
                <w:szCs w:val="20"/>
                <w14:ligatures w14:val="none"/>
              </w:rPr>
              <w:t xml:space="preserve"> (47)</w:t>
            </w:r>
          </w:p>
        </w:tc>
        <w:tc>
          <w:tcPr>
            <w:tcW w:w="487" w:type="pct"/>
            <w:tcBorders>
              <w:top w:val="nil"/>
              <w:left w:val="nil"/>
              <w:bottom w:val="single" w:sz="4" w:space="0" w:color="auto"/>
              <w:right w:val="single" w:sz="4" w:space="0" w:color="auto"/>
            </w:tcBorders>
            <w:shd w:val="clear" w:color="auto" w:fill="auto"/>
            <w:noWrap/>
            <w:vAlign w:val="center"/>
            <w:hideMark/>
          </w:tcPr>
          <w:p w14:paraId="464D730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noWrap/>
            <w:vAlign w:val="center"/>
            <w:hideMark/>
          </w:tcPr>
          <w:p w14:paraId="2443E8D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5C47F9C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tcBorders>
              <w:top w:val="nil"/>
              <w:left w:val="nil"/>
              <w:bottom w:val="single" w:sz="4" w:space="0" w:color="auto"/>
              <w:right w:val="single" w:sz="4" w:space="0" w:color="auto"/>
            </w:tcBorders>
            <w:shd w:val="clear" w:color="auto" w:fill="auto"/>
            <w:hideMark/>
          </w:tcPr>
          <w:p w14:paraId="5047708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Monthly estimates of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were obtained from the WUACAG hybrid model (version V4.NA.02) and SO-CTM model. Exposures to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were assigned to maternal address during the entire pregnancy, first trimester, second trimester, and third trimester</w:t>
            </w:r>
          </w:p>
        </w:tc>
        <w:tc>
          <w:tcPr>
            <w:tcW w:w="1174" w:type="pct"/>
            <w:tcBorders>
              <w:top w:val="nil"/>
              <w:left w:val="nil"/>
              <w:bottom w:val="single" w:sz="4" w:space="0" w:color="auto"/>
              <w:right w:val="single" w:sz="4" w:space="0" w:color="auto"/>
            </w:tcBorders>
            <w:shd w:val="clear" w:color="auto" w:fill="auto"/>
            <w:hideMark/>
          </w:tcPr>
          <w:p w14:paraId="5FB42429"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P</w:t>
            </w:r>
            <w:r w:rsidRPr="0044031D">
              <w:rPr>
                <w:rFonts w:asciiTheme="majorBidi" w:eastAsia="Times New Roman" w:hAnsiTheme="majorBidi" w:cstheme="majorBidi"/>
                <w:color w:val="000000"/>
                <w:kern w:val="0"/>
                <w:sz w:val="20"/>
                <w:szCs w:val="20"/>
                <w14:ligatures w14:val="none"/>
              </w:rPr>
              <w:t xml:space="preserve">renatal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with ASD [HR 1.10 (95% CI: 1.02, 1.19) in SO-CTM model] and </w:t>
            </w:r>
          </w:p>
          <w:p w14:paraId="1CDC192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[HR 1.07 (95% CI:1.02, 1.11) in WUACAG Hybrid Model]</w:t>
            </w:r>
          </w:p>
        </w:tc>
        <w:tc>
          <w:tcPr>
            <w:tcW w:w="331" w:type="pct"/>
            <w:tcBorders>
              <w:top w:val="nil"/>
              <w:left w:val="nil"/>
              <w:bottom w:val="single" w:sz="4" w:space="0" w:color="auto"/>
              <w:right w:val="single" w:sz="8" w:space="0" w:color="auto"/>
            </w:tcBorders>
            <w:shd w:val="clear" w:color="auto" w:fill="auto"/>
            <w:noWrap/>
            <w:vAlign w:val="center"/>
            <w:hideMark/>
          </w:tcPr>
          <w:p w14:paraId="42BEBCD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2A5FA11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E3299C0" w14:textId="77777777" w:rsidTr="005E491E">
        <w:trPr>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4B1197E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Raz, 2015</w:t>
            </w:r>
            <w:r>
              <w:rPr>
                <w:rFonts w:asciiTheme="majorBidi" w:eastAsia="Times New Roman" w:hAnsiTheme="majorBidi" w:cstheme="majorBidi"/>
                <w:color w:val="000000"/>
                <w:kern w:val="0"/>
                <w:sz w:val="20"/>
                <w:szCs w:val="20"/>
                <w14:ligatures w14:val="none"/>
              </w:rPr>
              <w:t xml:space="preserve"> (95)</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CFDD701"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312E29E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Pre-gestation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5309D24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3AD53F2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Monthly ambient exposure predictions of airborne particulate matter ≤ 2.5 </w:t>
            </w:r>
            <w:proofErr w:type="spellStart"/>
            <w:r w:rsidRPr="0044031D">
              <w:rPr>
                <w:rFonts w:asciiTheme="majorBidi" w:eastAsia="Times New Roman" w:hAnsiTheme="majorBidi" w:cstheme="majorBidi"/>
                <w:color w:val="000000"/>
                <w:kern w:val="0"/>
                <w:sz w:val="20"/>
                <w:szCs w:val="20"/>
                <w14:ligatures w14:val="none"/>
              </w:rPr>
              <w:t>μm</w:t>
            </w:r>
            <w:proofErr w:type="spellEnd"/>
            <w:r w:rsidRPr="0044031D">
              <w:rPr>
                <w:rFonts w:asciiTheme="majorBidi" w:eastAsia="Times New Roman" w:hAnsiTheme="majorBidi" w:cstheme="majorBidi"/>
                <w:color w:val="000000"/>
                <w:kern w:val="0"/>
                <w:sz w:val="20"/>
                <w:szCs w:val="20"/>
                <w14:ligatures w14:val="none"/>
              </w:rPr>
              <w:t xml:space="preserve">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were generated from nationwide expansions of previously validated spatiotemporal models</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21E43540"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proofErr w:type="spellStart"/>
            <w:r>
              <w:rPr>
                <w:rFonts w:asciiTheme="majorBidi" w:eastAsia="Times New Roman" w:hAnsiTheme="majorBidi" w:cstheme="majorBidi"/>
                <w:color w:val="000000"/>
                <w:kern w:val="0"/>
                <w:sz w:val="20"/>
                <w:szCs w:val="20"/>
                <w14:ligatures w14:val="none"/>
              </w:rPr>
              <w:t>a</w:t>
            </w:r>
            <w:r w:rsidRPr="0044031D">
              <w:rPr>
                <w:rFonts w:asciiTheme="majorBidi" w:eastAsia="Times New Roman" w:hAnsiTheme="majorBidi" w:cstheme="majorBidi"/>
                <w:color w:val="000000"/>
                <w:kern w:val="0"/>
                <w:sz w:val="20"/>
                <w:szCs w:val="20"/>
                <w14:ligatures w14:val="none"/>
              </w:rPr>
              <w:t>OR</w:t>
            </w:r>
            <w:proofErr w:type="spellEnd"/>
            <w:r w:rsidRPr="0044031D">
              <w:rPr>
                <w:rFonts w:asciiTheme="majorBidi" w:eastAsia="Times New Roman" w:hAnsiTheme="majorBidi" w:cstheme="majorBidi"/>
                <w:color w:val="000000"/>
                <w:kern w:val="0"/>
                <w:sz w:val="20"/>
                <w:szCs w:val="20"/>
                <w14:ligatures w14:val="none"/>
              </w:rPr>
              <w:t xml:space="preserve"> per IQR higher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(4.40 ug/m3) during pregnancy</w:t>
            </w:r>
            <w:r>
              <w:rPr>
                <w:rFonts w:asciiTheme="majorBidi" w:eastAsia="Times New Roman" w:hAnsiTheme="majorBidi" w:cstheme="majorBidi"/>
                <w:color w:val="000000"/>
                <w:kern w:val="0"/>
                <w:sz w:val="20"/>
                <w:szCs w:val="20"/>
                <w14:ligatures w14:val="none"/>
              </w:rPr>
              <w:t>:</w:t>
            </w:r>
            <w:r w:rsidRPr="0044031D">
              <w:rPr>
                <w:rFonts w:asciiTheme="majorBidi" w:eastAsia="Times New Roman" w:hAnsiTheme="majorBidi" w:cstheme="majorBidi"/>
                <w:color w:val="000000"/>
                <w:kern w:val="0"/>
                <w:sz w:val="20"/>
                <w:szCs w:val="20"/>
                <w14:ligatures w14:val="none"/>
              </w:rPr>
              <w:t xml:space="preserve"> 1.50 (95% CI: 1.22, 2.03). </w:t>
            </w:r>
          </w:p>
          <w:p w14:paraId="4ADBA4A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In a mutually adjusted model including all three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exposure models, ASD was significantly associated only with exposure during the pregnancy period (OR=1.63, 95% CI: 1.08-2.47)</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6749652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05BB5182"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3BC8173B"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76415D6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4A9F00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466AC0EB"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Pre-gestation</w:t>
            </w:r>
          </w:p>
        </w:tc>
        <w:tc>
          <w:tcPr>
            <w:tcW w:w="486" w:type="pct"/>
            <w:tcBorders>
              <w:top w:val="nil"/>
              <w:left w:val="nil"/>
              <w:bottom w:val="single" w:sz="4" w:space="0" w:color="auto"/>
              <w:right w:val="single" w:sz="4" w:space="0" w:color="auto"/>
            </w:tcBorders>
            <w:shd w:val="clear" w:color="auto" w:fill="auto"/>
            <w:noWrap/>
            <w:vAlign w:val="center"/>
            <w:hideMark/>
          </w:tcPr>
          <w:p w14:paraId="0877D8EE"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78C9E8F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74FB490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72CC68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BC97CDE"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D931FCF"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0630105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7CEEE41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73B233EE"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167F13F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242ECBB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324A208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0CE5D8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7E66A91"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171D515"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6038079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6087F8F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5B66A552"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0BE11E3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5651259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021C8E4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C8B84B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2F6E9C60"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A135979" w14:textId="77777777" w:rsidTr="005E491E">
        <w:trPr>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4708680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Raz, 2018</w:t>
            </w:r>
            <w:r>
              <w:rPr>
                <w:rFonts w:asciiTheme="majorBidi" w:eastAsia="Times New Roman" w:hAnsiTheme="majorBidi" w:cstheme="majorBidi"/>
                <w:color w:val="000000"/>
                <w:kern w:val="0"/>
                <w:sz w:val="20"/>
                <w:szCs w:val="20"/>
                <w14:ligatures w14:val="none"/>
              </w:rPr>
              <w:t xml:space="preserve"> (28)</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88C0035"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1DF0AA0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34B8826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257050F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The estimates were calculated using an area-weighted average of the nitrogen dioxide estimates of the exposure model in the relevant grid points that comprise the small statistical areas or the city boundaries</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60DDC9A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I</w:t>
            </w:r>
            <w:r w:rsidRPr="0044031D">
              <w:rPr>
                <w:rFonts w:asciiTheme="majorBidi" w:eastAsia="Times New Roman" w:hAnsiTheme="majorBidi" w:cstheme="majorBidi"/>
                <w:color w:val="000000"/>
                <w:kern w:val="0"/>
                <w:sz w:val="20"/>
                <w:szCs w:val="20"/>
                <w14:ligatures w14:val="none"/>
              </w:rPr>
              <w:t>ncreased risk of ASD (per 5.85-ppb increment</w:t>
            </w:r>
            <w:r>
              <w:rPr>
                <w:rFonts w:asciiTheme="majorBidi" w:eastAsia="Times New Roman" w:hAnsiTheme="majorBidi" w:cstheme="majorBidi"/>
                <w:color w:val="000000"/>
                <w:kern w:val="0"/>
                <w:sz w:val="20"/>
                <w:szCs w:val="20"/>
                <w14:ligatures w14:val="none"/>
              </w:rPr>
              <w:t xml:space="preserve"> during </w:t>
            </w:r>
            <w:r w:rsidRPr="0044031D">
              <w:rPr>
                <w:rFonts w:asciiTheme="majorBidi" w:eastAsia="Times New Roman" w:hAnsiTheme="majorBidi" w:cstheme="majorBidi"/>
                <w:color w:val="000000"/>
                <w:kern w:val="0"/>
                <w:sz w:val="20"/>
                <w:szCs w:val="20"/>
                <w14:ligatures w14:val="none"/>
              </w:rPr>
              <w:t xml:space="preserve">pregnancy OR= 1.08 (95% CI: 1.01, 1.15) and </w:t>
            </w:r>
            <w:r>
              <w:rPr>
                <w:rFonts w:asciiTheme="majorBidi" w:eastAsia="Times New Roman" w:hAnsiTheme="majorBidi" w:cstheme="majorBidi"/>
                <w:color w:val="000000"/>
                <w:kern w:val="0"/>
                <w:sz w:val="20"/>
                <w:szCs w:val="20"/>
                <w14:ligatures w14:val="none"/>
              </w:rPr>
              <w:t>d</w:t>
            </w:r>
            <w:r w:rsidRPr="0044031D">
              <w:rPr>
                <w:rFonts w:asciiTheme="majorBidi" w:eastAsia="Times New Roman" w:hAnsiTheme="majorBidi" w:cstheme="majorBidi"/>
                <w:color w:val="000000"/>
                <w:kern w:val="0"/>
                <w:sz w:val="20"/>
                <w:szCs w:val="20"/>
                <w14:ligatures w14:val="none"/>
              </w:rPr>
              <w:t>uring the 9-month period after birth OR = 1.09 (95% CI: 1.02, 1.18)</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378DC391"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5494587B"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3AEED15"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335C5B4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7926E1A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63AC81BD"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6BFA0C0B"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72AD00C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720392A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0E1E121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2A80AB1"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392FFB96"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18CA351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206393F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272F3D33"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5A4B8D4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1F783FD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33569B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325E9E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08A0008"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A1896FA" w14:textId="77777777" w:rsidTr="005E491E">
        <w:trPr>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00D38AA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Santos, 2023</w:t>
            </w:r>
            <w:r>
              <w:rPr>
                <w:rFonts w:asciiTheme="majorBidi" w:eastAsia="Times New Roman" w:hAnsiTheme="majorBidi" w:cstheme="majorBidi"/>
                <w:color w:val="000000"/>
                <w:kern w:val="0"/>
                <w:sz w:val="20"/>
                <w:szCs w:val="20"/>
                <w14:ligatures w14:val="none"/>
              </w:rPr>
              <w:t xml:space="preserve"> (37)</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E7BD8E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003BF4E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172EF39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7F43F87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A</w:t>
            </w:r>
            <w:r w:rsidRPr="0044031D">
              <w:rPr>
                <w:rFonts w:asciiTheme="majorBidi" w:eastAsia="Times New Roman" w:hAnsiTheme="majorBidi" w:cstheme="majorBidi"/>
                <w:color w:val="000000"/>
                <w:kern w:val="0"/>
                <w:sz w:val="20"/>
                <w:szCs w:val="20"/>
                <w14:ligatures w14:val="none"/>
              </w:rPr>
              <w:t xml:space="preserve">n estimated average annual level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for each five time periods: first, second and </w:t>
            </w:r>
            <w:r w:rsidRPr="0044031D">
              <w:rPr>
                <w:rFonts w:asciiTheme="majorBidi" w:eastAsia="Times New Roman" w:hAnsiTheme="majorBidi" w:cstheme="majorBidi"/>
                <w:color w:val="000000"/>
                <w:kern w:val="0"/>
                <w:sz w:val="20"/>
                <w:szCs w:val="20"/>
                <w14:ligatures w14:val="none"/>
              </w:rPr>
              <w:br/>
              <w:t xml:space="preserve">third trimesters of pregnancy, full pregnancy and the first year of the child’s life </w:t>
            </w:r>
            <w:r>
              <w:rPr>
                <w:rFonts w:asciiTheme="majorBidi" w:eastAsia="Times New Roman" w:hAnsiTheme="majorBidi" w:cstheme="majorBidi"/>
                <w:color w:val="000000"/>
                <w:kern w:val="0"/>
                <w:sz w:val="20"/>
                <w:szCs w:val="20"/>
                <w14:ligatures w14:val="none"/>
              </w:rPr>
              <w:t xml:space="preserve">and </w:t>
            </w:r>
            <w:r w:rsidRPr="0044031D">
              <w:rPr>
                <w:rFonts w:asciiTheme="majorBidi" w:eastAsia="Times New Roman" w:hAnsiTheme="majorBidi" w:cstheme="majorBidi"/>
                <w:color w:val="000000"/>
                <w:kern w:val="0"/>
                <w:sz w:val="20"/>
                <w:szCs w:val="20"/>
                <w14:ligatures w14:val="none"/>
              </w:rPr>
              <w:t xml:space="preserve">assigned </w:t>
            </w:r>
            <w:r>
              <w:rPr>
                <w:rFonts w:asciiTheme="majorBidi" w:eastAsia="Times New Roman" w:hAnsiTheme="majorBidi" w:cstheme="majorBidi"/>
                <w:color w:val="000000"/>
                <w:kern w:val="0"/>
                <w:sz w:val="20"/>
                <w:szCs w:val="20"/>
                <w14:ligatures w14:val="none"/>
              </w:rPr>
              <w:t>b</w:t>
            </w:r>
            <w:r w:rsidRPr="0044031D">
              <w:rPr>
                <w:rFonts w:asciiTheme="majorBidi" w:eastAsia="Times New Roman" w:hAnsiTheme="majorBidi" w:cstheme="majorBidi"/>
                <w:color w:val="000000"/>
                <w:kern w:val="0"/>
                <w:sz w:val="20"/>
                <w:szCs w:val="20"/>
                <w14:ligatures w14:val="none"/>
              </w:rPr>
              <w:t>irth</w:t>
            </w:r>
            <w:r>
              <w:rPr>
                <w:rFonts w:asciiTheme="majorBidi" w:eastAsia="Times New Roman" w:hAnsiTheme="majorBidi" w:cstheme="majorBidi"/>
                <w:color w:val="000000"/>
                <w:kern w:val="0"/>
                <w:sz w:val="20"/>
                <w:szCs w:val="20"/>
                <w14:ligatures w14:val="none"/>
              </w:rPr>
              <w:t xml:space="preserve"> address</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6D9FEB2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Increased ASD severity with</w:t>
            </w:r>
            <w:r w:rsidRPr="0044031D">
              <w:rPr>
                <w:rFonts w:asciiTheme="majorBidi" w:eastAsia="Times New Roman" w:hAnsiTheme="majorBidi" w:cstheme="majorBidi"/>
                <w:color w:val="000000"/>
                <w:kern w:val="0"/>
                <w:sz w:val="20"/>
                <w:szCs w:val="20"/>
                <w14:ligatures w14:val="none"/>
              </w:rPr>
              <w:t xml:space="preserve">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exposure during the first trimester (p = 0.002; OR = 1.14, 95%CI: 1.05-1.23) and full pregnancy (p = 0.04; OR = 1.07, 95%CI: 1.00-1.15)</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2B0D98EE"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43B0A0E0"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302C5D2C"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4C64DA5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541966E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6D8D1B82"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59652C88"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196A433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CA228D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4069ED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5D08A846"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9067422"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30FF2F5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8C8B61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56FF3A45"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Full pregnancy</w:t>
            </w:r>
          </w:p>
        </w:tc>
        <w:tc>
          <w:tcPr>
            <w:tcW w:w="486" w:type="pct"/>
            <w:tcBorders>
              <w:top w:val="nil"/>
              <w:left w:val="nil"/>
              <w:bottom w:val="single" w:sz="4" w:space="0" w:color="auto"/>
              <w:right w:val="single" w:sz="4" w:space="0" w:color="auto"/>
            </w:tcBorders>
            <w:shd w:val="clear" w:color="auto" w:fill="auto"/>
            <w:noWrap/>
            <w:vAlign w:val="center"/>
            <w:hideMark/>
          </w:tcPr>
          <w:p w14:paraId="186B4AB3"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671D828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722461A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8C35F3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7A28C47A"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3BB53CEF"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57A200E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7D09CC3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7BEBAD65"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1B67F90D"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8F05DE">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7ECA16D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29DB8CB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6B1914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451E6FD6"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2B0F88B7" w14:textId="77777777" w:rsidTr="005E491E">
        <w:trPr>
          <w:trHeight w:val="520"/>
        </w:trPr>
        <w:tc>
          <w:tcPr>
            <w:tcW w:w="428" w:type="pct"/>
            <w:vMerge/>
            <w:tcBorders>
              <w:top w:val="nil"/>
              <w:left w:val="single" w:sz="8" w:space="0" w:color="auto"/>
              <w:bottom w:val="single" w:sz="4" w:space="0" w:color="auto"/>
              <w:right w:val="single" w:sz="4" w:space="0" w:color="auto"/>
            </w:tcBorders>
            <w:vAlign w:val="center"/>
            <w:hideMark/>
          </w:tcPr>
          <w:p w14:paraId="32EF6EA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tcBorders>
              <w:top w:val="nil"/>
              <w:left w:val="nil"/>
              <w:bottom w:val="single" w:sz="4" w:space="0" w:color="auto"/>
              <w:right w:val="single" w:sz="4" w:space="0" w:color="auto"/>
            </w:tcBorders>
            <w:shd w:val="clear" w:color="auto" w:fill="auto"/>
            <w:noWrap/>
            <w:vAlign w:val="center"/>
            <w:hideMark/>
          </w:tcPr>
          <w:p w14:paraId="26749745"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61DBF80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4EC7D73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8F05DE">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6398910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EFFB16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2456E5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1CA618BB"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33589AD0" w14:textId="77777777" w:rsidTr="005E491E">
        <w:trPr>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0DFC929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Talbott, 2015</w:t>
            </w:r>
            <w:r>
              <w:rPr>
                <w:rFonts w:asciiTheme="majorBidi" w:eastAsia="Times New Roman" w:hAnsiTheme="majorBidi" w:cstheme="majorBidi"/>
                <w:color w:val="000000"/>
                <w:kern w:val="0"/>
                <w:sz w:val="20"/>
                <w:szCs w:val="20"/>
                <w14:ligatures w14:val="none"/>
              </w:rPr>
              <w:t xml:space="preserve"> (51)</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D90C15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2554E9B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Pre-gestation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4596C82E"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448A571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A land use regression (LUR) model to create person- and time-specific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estimates for individual (pre-pregnancy, trimesters one through three, pregnancy, years one and two of </w:t>
            </w:r>
            <w:r w:rsidRPr="0044031D">
              <w:rPr>
                <w:rFonts w:asciiTheme="majorBidi" w:eastAsia="Times New Roman" w:hAnsiTheme="majorBidi" w:cstheme="majorBidi"/>
                <w:color w:val="000000"/>
                <w:kern w:val="0"/>
                <w:sz w:val="20"/>
                <w:szCs w:val="20"/>
                <w14:ligatures w14:val="none"/>
              </w:rPr>
              <w:lastRenderedPageBreak/>
              <w:t>life) and cumulative (starting from pre-pregnancy) key developmental time periods</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0A3CDB8A"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lastRenderedPageBreak/>
              <w:t xml:space="preserve">Year 2 of life: per </w:t>
            </w:r>
            <w:r w:rsidRPr="0044031D">
              <w:rPr>
                <w:rFonts w:asciiTheme="majorBidi" w:eastAsia="Times New Roman" w:hAnsiTheme="majorBidi" w:cstheme="majorBidi"/>
                <w:color w:val="000000"/>
                <w:kern w:val="0"/>
                <w:sz w:val="20"/>
                <w:szCs w:val="20"/>
                <w14:ligatures w14:val="none"/>
              </w:rPr>
              <w:t xml:space="preserve">2.84 </w:t>
            </w:r>
            <w:proofErr w:type="spellStart"/>
            <w:r w:rsidRPr="0044031D">
              <w:rPr>
                <w:rFonts w:asciiTheme="majorBidi" w:eastAsia="Times New Roman" w:hAnsiTheme="majorBidi" w:cstheme="majorBidi"/>
                <w:color w:val="000000"/>
                <w:kern w:val="0"/>
                <w:sz w:val="20"/>
                <w:szCs w:val="20"/>
                <w14:ligatures w14:val="none"/>
              </w:rPr>
              <w:t>μg</w:t>
            </w:r>
            <w:proofErr w:type="spellEnd"/>
            <w:r w:rsidRPr="0044031D">
              <w:rPr>
                <w:rFonts w:asciiTheme="majorBidi" w:eastAsia="Times New Roman" w:hAnsiTheme="majorBidi" w:cstheme="majorBidi"/>
                <w:color w:val="000000"/>
                <w:kern w:val="0"/>
                <w:sz w:val="20"/>
                <w:szCs w:val="20"/>
                <w14:ligatures w14:val="none"/>
              </w:rPr>
              <w:t xml:space="preserve">/m3 (IQR) of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Pr>
                <w:rFonts w:asciiTheme="majorBidi" w:eastAsia="Times New Roman" w:hAnsiTheme="majorBidi" w:cstheme="majorBidi"/>
                <w:color w:val="000000"/>
                <w:kern w:val="0"/>
                <w:sz w:val="20"/>
                <w:szCs w:val="20"/>
                <w14:ligatures w14:val="none"/>
              </w:rPr>
              <w:t xml:space="preserve">: </w:t>
            </w:r>
            <w:proofErr w:type="spellStart"/>
            <w:r>
              <w:rPr>
                <w:rFonts w:asciiTheme="majorBidi" w:eastAsia="Times New Roman" w:hAnsiTheme="majorBidi" w:cstheme="majorBidi"/>
                <w:color w:val="000000"/>
                <w:kern w:val="0"/>
                <w:sz w:val="20"/>
                <w:szCs w:val="20"/>
                <w14:ligatures w14:val="none"/>
              </w:rPr>
              <w:t>a</w:t>
            </w:r>
            <w:r w:rsidRPr="0044031D">
              <w:rPr>
                <w:rFonts w:asciiTheme="majorBidi" w:eastAsia="Times New Roman" w:hAnsiTheme="majorBidi" w:cstheme="majorBidi"/>
                <w:color w:val="000000"/>
                <w:kern w:val="0"/>
                <w:sz w:val="20"/>
                <w:szCs w:val="20"/>
                <w14:ligatures w14:val="none"/>
              </w:rPr>
              <w:t>OR</w:t>
            </w:r>
            <w:proofErr w:type="spellEnd"/>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1.45</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95% CI: 1.01–2.08, p: 0.042)</w:t>
            </w:r>
          </w:p>
          <w:p w14:paraId="5BBEF51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Pr>
                <w:rFonts w:asciiTheme="majorBidi" w:eastAsia="Times New Roman" w:hAnsiTheme="majorBidi" w:cstheme="majorBidi"/>
                <w:color w:val="000000"/>
                <w:kern w:val="0"/>
                <w:sz w:val="20"/>
                <w:szCs w:val="20"/>
                <w14:ligatures w14:val="none"/>
              </w:rPr>
              <w:t>P</w:t>
            </w:r>
            <w:r w:rsidRPr="0044031D">
              <w:rPr>
                <w:rFonts w:asciiTheme="majorBidi" w:eastAsia="Times New Roman" w:hAnsiTheme="majorBidi" w:cstheme="majorBidi"/>
                <w:color w:val="000000"/>
                <w:kern w:val="0"/>
                <w:sz w:val="20"/>
                <w:szCs w:val="20"/>
                <w14:ligatures w14:val="none"/>
              </w:rPr>
              <w:t>re-pregnancy through year 2</w:t>
            </w:r>
            <w:r>
              <w:rPr>
                <w:rFonts w:asciiTheme="majorBidi" w:eastAsia="Times New Roman" w:hAnsiTheme="majorBidi" w:cstheme="majorBidi"/>
                <w:color w:val="000000"/>
                <w:kern w:val="0"/>
                <w:sz w:val="20"/>
                <w:szCs w:val="20"/>
                <w14:ligatures w14:val="none"/>
              </w:rPr>
              <w:t xml:space="preserve">: </w:t>
            </w:r>
            <w:proofErr w:type="spellStart"/>
            <w:r>
              <w:rPr>
                <w:rFonts w:asciiTheme="majorBidi" w:eastAsia="Times New Roman" w:hAnsiTheme="majorBidi" w:cstheme="majorBidi"/>
                <w:color w:val="000000"/>
                <w:kern w:val="0"/>
                <w:sz w:val="20"/>
                <w:szCs w:val="20"/>
                <w14:ligatures w14:val="none"/>
              </w:rPr>
              <w:t>a</w:t>
            </w:r>
            <w:r w:rsidRPr="0044031D">
              <w:rPr>
                <w:rFonts w:asciiTheme="majorBidi" w:eastAsia="Times New Roman" w:hAnsiTheme="majorBidi" w:cstheme="majorBidi"/>
                <w:color w:val="000000"/>
                <w:kern w:val="0"/>
                <w:sz w:val="20"/>
                <w:szCs w:val="20"/>
                <w14:ligatures w14:val="none"/>
              </w:rPr>
              <w:t>OR</w:t>
            </w:r>
            <w:proofErr w:type="spellEnd"/>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1.51</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95% 1.01-2.26, p: 0.046)</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47CDDA9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3F4774CC"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2918B0B"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6937FC3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23D2F3D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6EE050BF"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Pre-gestation</w:t>
            </w:r>
          </w:p>
        </w:tc>
        <w:tc>
          <w:tcPr>
            <w:tcW w:w="486" w:type="pct"/>
            <w:tcBorders>
              <w:top w:val="nil"/>
              <w:left w:val="nil"/>
              <w:bottom w:val="single" w:sz="4" w:space="0" w:color="auto"/>
              <w:right w:val="single" w:sz="4" w:space="0" w:color="auto"/>
            </w:tcBorders>
            <w:shd w:val="clear" w:color="auto" w:fill="auto"/>
            <w:noWrap/>
            <w:vAlign w:val="center"/>
            <w:hideMark/>
          </w:tcPr>
          <w:p w14:paraId="2E869597"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6762F">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7C25926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486E5D5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4D00EB5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7513CAD"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48E6603"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649008C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04AE783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3446A45B"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151C10C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6762F">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70BB597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5E64CBA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5BE69FC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98BD59B"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6459A628"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25EC5E9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77F607C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3495EC62"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proofErr w:type="spellStart"/>
            <w:r w:rsidRPr="0044031D">
              <w:rPr>
                <w:rFonts w:asciiTheme="majorBidi" w:eastAsia="Times New Roman" w:hAnsiTheme="majorBidi" w:cstheme="majorBidi"/>
                <w:color w:val="000000"/>
                <w:kern w:val="0"/>
                <w:sz w:val="20"/>
                <w:szCs w:val="20"/>
                <w14:ligatures w14:val="none"/>
              </w:rPr>
              <w:t>Ist</w:t>
            </w:r>
            <w:proofErr w:type="spellEnd"/>
            <w:r w:rsidRPr="0044031D">
              <w:rPr>
                <w:rFonts w:asciiTheme="majorBidi" w:eastAsia="Times New Roman" w:hAnsiTheme="majorBidi" w:cstheme="majorBidi"/>
                <w:color w:val="000000"/>
                <w:kern w:val="0"/>
                <w:sz w:val="20"/>
                <w:szCs w:val="20"/>
                <w14:ligatures w14:val="none"/>
              </w:rPr>
              <w:t xml:space="preserve"> 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769A4C55"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6762F">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186F45D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7FD68DA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506713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4331B0D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78A5D5A9"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5E48310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128D09D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47BE8CF0"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3A682A">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7431B03F"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314351A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7EA05BB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68EC6D5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512AF92B"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B86A20D" w14:textId="77777777" w:rsidTr="005E491E">
        <w:trPr>
          <w:trHeight w:val="520"/>
        </w:trPr>
        <w:tc>
          <w:tcPr>
            <w:tcW w:w="428"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0D02BBF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Volk, 2013</w:t>
            </w:r>
            <w:r>
              <w:rPr>
                <w:rFonts w:asciiTheme="majorBidi" w:eastAsia="Times New Roman" w:hAnsiTheme="majorBidi" w:cstheme="majorBidi"/>
                <w:color w:val="000000"/>
                <w:kern w:val="0"/>
                <w:sz w:val="20"/>
                <w:szCs w:val="20"/>
                <w14:ligatures w14:val="none"/>
              </w:rPr>
              <w:t xml:space="preserve"> (45)</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CF0D6A8"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762" w:type="pct"/>
            <w:tcBorders>
              <w:top w:val="nil"/>
              <w:left w:val="nil"/>
              <w:bottom w:val="single" w:sz="4" w:space="0" w:color="auto"/>
              <w:right w:val="single" w:sz="4" w:space="0" w:color="auto"/>
            </w:tcBorders>
            <w:shd w:val="clear" w:color="auto" w:fill="auto"/>
            <w:vAlign w:val="center"/>
            <w:hideMark/>
          </w:tcPr>
          <w:p w14:paraId="7E67B72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6BEA685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4" w:space="0" w:color="auto"/>
              <w:right w:val="single" w:sz="4" w:space="0" w:color="auto"/>
            </w:tcBorders>
            <w:shd w:val="clear" w:color="auto" w:fill="auto"/>
            <w:hideMark/>
          </w:tcPr>
          <w:p w14:paraId="1AB2110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The CALINE4 line-source air</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 xml:space="preserve">quality dispersion model </w:t>
            </w:r>
            <w:r>
              <w:rPr>
                <w:rFonts w:asciiTheme="majorBidi" w:eastAsia="Times New Roman" w:hAnsiTheme="majorBidi" w:cstheme="majorBidi"/>
                <w:color w:val="000000"/>
                <w:kern w:val="0"/>
                <w:sz w:val="20"/>
                <w:szCs w:val="20"/>
                <w14:ligatures w14:val="none"/>
              </w:rPr>
              <w:t xml:space="preserve">to </w:t>
            </w:r>
            <w:r w:rsidRPr="0044031D">
              <w:rPr>
                <w:rFonts w:asciiTheme="majorBidi" w:eastAsia="Times New Roman" w:hAnsiTheme="majorBidi" w:cstheme="majorBidi"/>
                <w:color w:val="000000"/>
                <w:kern w:val="0"/>
                <w:sz w:val="20"/>
                <w:szCs w:val="20"/>
                <w14:ligatures w14:val="none"/>
              </w:rPr>
              <w:t xml:space="preserve">estimate average concentrations of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Pr>
                <w:rFonts w:asciiTheme="majorBidi" w:eastAsia="Times New Roman" w:hAnsiTheme="majorBidi" w:cstheme="majorBidi"/>
                <w:color w:val="000000"/>
                <w:kern w:val="0"/>
                <w:sz w:val="20"/>
                <w:szCs w:val="20"/>
                <w14:ligatures w14:val="none"/>
              </w:rPr>
              <w:t xml:space="preserve"> 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for the specific locations and time periods (trimesters of gestation and first year of life) for each participant</w:t>
            </w:r>
          </w:p>
        </w:tc>
        <w:tc>
          <w:tcPr>
            <w:tcW w:w="1174" w:type="pct"/>
            <w:vMerge w:val="restart"/>
            <w:tcBorders>
              <w:top w:val="nil"/>
              <w:left w:val="single" w:sz="4" w:space="0" w:color="auto"/>
              <w:bottom w:val="single" w:sz="4" w:space="0" w:color="auto"/>
              <w:right w:val="single" w:sz="4" w:space="0" w:color="auto"/>
            </w:tcBorders>
            <w:shd w:val="clear" w:color="auto" w:fill="auto"/>
            <w:hideMark/>
          </w:tcPr>
          <w:p w14:paraId="3C44D6CC" w14:textId="77777777" w:rsidR="00F942B4"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Regional exposure measures of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and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during throughout pregnancy (</w:t>
            </w:r>
            <w:proofErr w:type="spellStart"/>
            <w:r w:rsidRPr="0044031D">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 xml:space="preserve"> 1.81[95% CI: 1 .37-3.09]; 2.08 [95% CI: 1.93-2.25]), second trimester ( </w:t>
            </w:r>
            <w:proofErr w:type="spellStart"/>
            <w:r w:rsidRPr="0044031D">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 xml:space="preserve"> 1.61 [95% CI: 1.15-2.25]; </w:t>
            </w:r>
            <w:proofErr w:type="spellStart"/>
            <w:r w:rsidRPr="0044031D">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 xml:space="preserve"> 1.48 ]95% CI: 1.40-1.57]), third trimester (</w:t>
            </w:r>
            <w:proofErr w:type="spellStart"/>
            <w:r w:rsidRPr="0044031D">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 xml:space="preserve"> 1.64 [95% CI:1.18-2.29]; </w:t>
            </w:r>
            <w:proofErr w:type="spellStart"/>
            <w:r w:rsidRPr="0044031D">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 xml:space="preserve"> 1.40 [95% CI: 1.11-1.77) respectively, and during the first year of life (exposure to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w:t>
            </w:r>
            <w:proofErr w:type="spellStart"/>
            <w:r w:rsidRPr="0044031D">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 xml:space="preserve">, 2.06 [95% CI: 1.37-3.09]; exposure to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44031D">
              <w:rPr>
                <w:rFonts w:asciiTheme="majorBidi" w:eastAsia="Times New Roman" w:hAnsiTheme="majorBidi" w:cstheme="majorBidi"/>
                <w:color w:val="000000"/>
                <w:kern w:val="0"/>
                <w:sz w:val="20"/>
                <w:szCs w:val="20"/>
                <w14:ligatures w14:val="none"/>
              </w:rPr>
              <w:t xml:space="preserve">: AOR, 2.12 [95% CI: 1.45-3.10] </w:t>
            </w:r>
          </w:p>
          <w:p w14:paraId="37F116F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Whereas exposure to only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during the first trimester were significantly associated with increased odds of autism (</w:t>
            </w:r>
            <w:proofErr w:type="spellStart"/>
            <w:r w:rsidRPr="0044031D">
              <w:rPr>
                <w:rFonts w:asciiTheme="majorBidi" w:eastAsia="Times New Roman" w:hAnsiTheme="majorBidi" w:cstheme="majorBidi"/>
                <w:color w:val="000000"/>
                <w:kern w:val="0"/>
                <w:sz w:val="20"/>
                <w:szCs w:val="20"/>
                <w14:ligatures w14:val="none"/>
              </w:rPr>
              <w:t>aOR</w:t>
            </w:r>
            <w:proofErr w:type="spellEnd"/>
            <w:r w:rsidRPr="0044031D">
              <w:rPr>
                <w:rFonts w:asciiTheme="majorBidi" w:eastAsia="Times New Roman" w:hAnsiTheme="majorBidi" w:cstheme="majorBidi"/>
                <w:color w:val="000000"/>
                <w:kern w:val="0"/>
                <w:sz w:val="20"/>
                <w:szCs w:val="20"/>
                <w14:ligatures w14:val="none"/>
              </w:rPr>
              <w:t xml:space="preserve"> 1.44 [95% CI: 1.05-1.20])</w:t>
            </w:r>
          </w:p>
        </w:tc>
        <w:tc>
          <w:tcPr>
            <w:tcW w:w="331" w:type="pct"/>
            <w:vMerge w:val="restart"/>
            <w:tcBorders>
              <w:top w:val="nil"/>
              <w:left w:val="single" w:sz="4" w:space="0" w:color="auto"/>
              <w:bottom w:val="single" w:sz="4" w:space="0" w:color="auto"/>
              <w:right w:val="single" w:sz="8" w:space="0" w:color="auto"/>
            </w:tcBorders>
            <w:shd w:val="clear" w:color="auto" w:fill="auto"/>
            <w:vAlign w:val="center"/>
            <w:hideMark/>
          </w:tcPr>
          <w:p w14:paraId="370BE1AB"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5DDD3D54"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7A6E542"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47037AB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6B881FA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6032A9E6"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12ACB5C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06C7136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E40040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18E831F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1ED11F3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928274B"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38B5E6E0"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3566E74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47C48390"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58F7F830"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3BF9313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1E1D46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2F9E9A4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7291A9B3"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58C840B"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74785E6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8CAA6C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216D08D2"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6EF822A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40571E2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92C1614"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5B57F6A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589E2208"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5D835F9" w14:textId="77777777" w:rsidTr="005E491E">
        <w:trPr>
          <w:trHeight w:val="260"/>
        </w:trPr>
        <w:tc>
          <w:tcPr>
            <w:tcW w:w="428" w:type="pct"/>
            <w:vMerge/>
            <w:tcBorders>
              <w:top w:val="nil"/>
              <w:left w:val="single" w:sz="8" w:space="0" w:color="auto"/>
              <w:bottom w:val="single" w:sz="4" w:space="0" w:color="auto"/>
              <w:right w:val="single" w:sz="4" w:space="0" w:color="auto"/>
            </w:tcBorders>
            <w:vAlign w:val="center"/>
            <w:hideMark/>
          </w:tcPr>
          <w:p w14:paraId="3AB26C7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69F8F71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0F2BF49E"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2453FAE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44CD883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BF0BD4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7D9AA90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152857F"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5E223C2B" w14:textId="77777777" w:rsidTr="005E491E">
        <w:trPr>
          <w:trHeight w:val="520"/>
        </w:trPr>
        <w:tc>
          <w:tcPr>
            <w:tcW w:w="428" w:type="pct"/>
            <w:vMerge/>
            <w:tcBorders>
              <w:top w:val="nil"/>
              <w:left w:val="single" w:sz="8" w:space="0" w:color="auto"/>
              <w:bottom w:val="single" w:sz="4" w:space="0" w:color="auto"/>
              <w:right w:val="single" w:sz="4" w:space="0" w:color="auto"/>
            </w:tcBorders>
            <w:vAlign w:val="center"/>
            <w:hideMark/>
          </w:tcPr>
          <w:p w14:paraId="129B6D5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FBDB0C9"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5B34129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 through Infancy</w:t>
            </w:r>
          </w:p>
        </w:tc>
        <w:tc>
          <w:tcPr>
            <w:tcW w:w="486" w:type="pct"/>
            <w:tcBorders>
              <w:top w:val="nil"/>
              <w:left w:val="nil"/>
              <w:bottom w:val="single" w:sz="4" w:space="0" w:color="auto"/>
              <w:right w:val="single" w:sz="4" w:space="0" w:color="auto"/>
            </w:tcBorders>
            <w:shd w:val="clear" w:color="auto" w:fill="auto"/>
            <w:noWrap/>
            <w:vAlign w:val="center"/>
            <w:hideMark/>
          </w:tcPr>
          <w:p w14:paraId="77BA298E"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3BD932B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167B28F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0DE0469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70007F58"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8E2EB27" w14:textId="77777777" w:rsidTr="005E491E">
        <w:trPr>
          <w:trHeight w:val="521"/>
        </w:trPr>
        <w:tc>
          <w:tcPr>
            <w:tcW w:w="428" w:type="pct"/>
            <w:vMerge/>
            <w:tcBorders>
              <w:top w:val="nil"/>
              <w:left w:val="single" w:sz="8" w:space="0" w:color="auto"/>
              <w:bottom w:val="single" w:sz="4" w:space="0" w:color="auto"/>
              <w:right w:val="single" w:sz="4" w:space="0" w:color="auto"/>
            </w:tcBorders>
            <w:vAlign w:val="center"/>
            <w:hideMark/>
          </w:tcPr>
          <w:p w14:paraId="626B185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19259F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26930D36"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726EA35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197D087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CBA783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48A2147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0CF90935"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234AAA05" w14:textId="77777777" w:rsidTr="005E491E">
        <w:trPr>
          <w:trHeight w:val="530"/>
        </w:trPr>
        <w:tc>
          <w:tcPr>
            <w:tcW w:w="428" w:type="pct"/>
            <w:vMerge/>
            <w:tcBorders>
              <w:top w:val="nil"/>
              <w:left w:val="single" w:sz="8" w:space="0" w:color="auto"/>
              <w:bottom w:val="single" w:sz="4" w:space="0" w:color="auto"/>
              <w:right w:val="single" w:sz="4" w:space="0" w:color="auto"/>
            </w:tcBorders>
            <w:vAlign w:val="center"/>
            <w:hideMark/>
          </w:tcPr>
          <w:p w14:paraId="44641A2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4F4BFB9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3100D81B"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086F5961"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32C4A25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3C950E71"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3D57E449"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6FDD9930"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0A2B739" w14:textId="77777777" w:rsidTr="005E491E">
        <w:trPr>
          <w:trHeight w:val="620"/>
        </w:trPr>
        <w:tc>
          <w:tcPr>
            <w:tcW w:w="428" w:type="pct"/>
            <w:vMerge/>
            <w:tcBorders>
              <w:top w:val="nil"/>
              <w:left w:val="single" w:sz="8" w:space="0" w:color="auto"/>
              <w:bottom w:val="single" w:sz="4" w:space="0" w:color="auto"/>
              <w:right w:val="single" w:sz="4" w:space="0" w:color="auto"/>
            </w:tcBorders>
            <w:vAlign w:val="center"/>
            <w:hideMark/>
          </w:tcPr>
          <w:p w14:paraId="026944B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1B7E754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5D65F93D"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BC3D19">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2C177ED7"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1C69C43E"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209A329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5693FAA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06031E01"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58FDDEE" w14:textId="77777777" w:rsidTr="005E491E">
        <w:trPr>
          <w:trHeight w:val="620"/>
        </w:trPr>
        <w:tc>
          <w:tcPr>
            <w:tcW w:w="428" w:type="pct"/>
            <w:vMerge/>
            <w:tcBorders>
              <w:top w:val="nil"/>
              <w:left w:val="single" w:sz="8" w:space="0" w:color="auto"/>
              <w:bottom w:val="single" w:sz="4" w:space="0" w:color="auto"/>
              <w:right w:val="single" w:sz="4" w:space="0" w:color="auto"/>
            </w:tcBorders>
            <w:vAlign w:val="center"/>
            <w:hideMark/>
          </w:tcPr>
          <w:p w14:paraId="3D5BDBA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4" w:space="0" w:color="auto"/>
              <w:right w:val="single" w:sz="4" w:space="0" w:color="auto"/>
            </w:tcBorders>
            <w:vAlign w:val="center"/>
            <w:hideMark/>
          </w:tcPr>
          <w:p w14:paraId="0806564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7627EB7A"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year of life</w:t>
            </w:r>
          </w:p>
        </w:tc>
        <w:tc>
          <w:tcPr>
            <w:tcW w:w="486" w:type="pct"/>
            <w:tcBorders>
              <w:top w:val="nil"/>
              <w:left w:val="nil"/>
              <w:bottom w:val="single" w:sz="4" w:space="0" w:color="auto"/>
              <w:right w:val="single" w:sz="4" w:space="0" w:color="auto"/>
            </w:tcBorders>
            <w:shd w:val="clear" w:color="auto" w:fill="auto"/>
            <w:noWrap/>
            <w:vAlign w:val="center"/>
            <w:hideMark/>
          </w:tcPr>
          <w:p w14:paraId="7481AEC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4" w:space="0" w:color="auto"/>
              <w:right w:val="single" w:sz="4" w:space="0" w:color="auto"/>
            </w:tcBorders>
            <w:hideMark/>
          </w:tcPr>
          <w:p w14:paraId="2E1B64C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4" w:space="0" w:color="auto"/>
              <w:right w:val="single" w:sz="4" w:space="0" w:color="auto"/>
            </w:tcBorders>
            <w:hideMark/>
          </w:tcPr>
          <w:p w14:paraId="6BF7228D"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4" w:space="0" w:color="auto"/>
              <w:right w:val="single" w:sz="8" w:space="0" w:color="auto"/>
            </w:tcBorders>
            <w:vAlign w:val="center"/>
            <w:hideMark/>
          </w:tcPr>
          <w:p w14:paraId="02F574C3"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1D8D01EF"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49FE718E" w14:textId="77777777" w:rsidTr="005E491E">
        <w:trPr>
          <w:trHeight w:val="413"/>
        </w:trPr>
        <w:tc>
          <w:tcPr>
            <w:tcW w:w="428"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B41D57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Wang, 2021</w:t>
            </w:r>
            <w:r>
              <w:rPr>
                <w:rFonts w:asciiTheme="majorBidi" w:eastAsia="Times New Roman" w:hAnsiTheme="majorBidi" w:cstheme="majorBidi"/>
                <w:color w:val="000000"/>
                <w:kern w:val="0"/>
                <w:sz w:val="20"/>
                <w:szCs w:val="20"/>
                <w14:ligatures w14:val="none"/>
              </w:rPr>
              <w:t xml:space="preserve"> (52)</w:t>
            </w:r>
          </w:p>
        </w:tc>
        <w:tc>
          <w:tcPr>
            <w:tcW w:w="487" w:type="pct"/>
            <w:vMerge w:val="restart"/>
            <w:tcBorders>
              <w:top w:val="nil"/>
              <w:left w:val="single" w:sz="4" w:space="0" w:color="auto"/>
              <w:bottom w:val="single" w:sz="8" w:space="0" w:color="000000"/>
              <w:right w:val="single" w:sz="4" w:space="0" w:color="auto"/>
            </w:tcBorders>
            <w:shd w:val="clear" w:color="auto" w:fill="auto"/>
            <w:noWrap/>
            <w:vAlign w:val="center"/>
            <w:hideMark/>
          </w:tcPr>
          <w:p w14:paraId="67A7268C"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762" w:type="pct"/>
            <w:tcBorders>
              <w:top w:val="nil"/>
              <w:left w:val="nil"/>
              <w:bottom w:val="single" w:sz="4" w:space="0" w:color="auto"/>
              <w:right w:val="single" w:sz="4" w:space="0" w:color="auto"/>
            </w:tcBorders>
            <w:shd w:val="clear" w:color="auto" w:fill="auto"/>
            <w:vAlign w:val="center"/>
            <w:hideMark/>
          </w:tcPr>
          <w:p w14:paraId="127EAD6B"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Gestation</w:t>
            </w:r>
          </w:p>
        </w:tc>
        <w:tc>
          <w:tcPr>
            <w:tcW w:w="486" w:type="pct"/>
            <w:tcBorders>
              <w:top w:val="nil"/>
              <w:left w:val="nil"/>
              <w:bottom w:val="single" w:sz="4" w:space="0" w:color="auto"/>
              <w:right w:val="single" w:sz="4" w:space="0" w:color="auto"/>
            </w:tcBorders>
            <w:shd w:val="clear" w:color="auto" w:fill="auto"/>
            <w:noWrap/>
            <w:vAlign w:val="center"/>
            <w:hideMark/>
          </w:tcPr>
          <w:p w14:paraId="20CF8C35"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val="restart"/>
            <w:tcBorders>
              <w:top w:val="nil"/>
              <w:left w:val="single" w:sz="4" w:space="0" w:color="auto"/>
              <w:bottom w:val="single" w:sz="8" w:space="0" w:color="000000"/>
              <w:right w:val="single" w:sz="4" w:space="0" w:color="auto"/>
            </w:tcBorders>
            <w:shd w:val="clear" w:color="auto" w:fill="auto"/>
            <w:hideMark/>
          </w:tcPr>
          <w:p w14:paraId="554298C8"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Daily average value of each air pollutant from the hourly measurements made by the 69 automatic monitoring stations at township levels maintained by Environmental Protection Administration on Taiwan Island from 1 January 1995 to 31 December 2000</w:t>
            </w:r>
          </w:p>
        </w:tc>
        <w:tc>
          <w:tcPr>
            <w:tcW w:w="1174" w:type="pct"/>
            <w:vMerge w:val="restart"/>
            <w:tcBorders>
              <w:top w:val="nil"/>
              <w:left w:val="single" w:sz="4" w:space="0" w:color="auto"/>
              <w:bottom w:val="single" w:sz="8" w:space="0" w:color="000000"/>
              <w:right w:val="single" w:sz="4" w:space="0" w:color="auto"/>
            </w:tcBorders>
            <w:shd w:val="clear" w:color="auto" w:fill="auto"/>
            <w:hideMark/>
          </w:tcPr>
          <w:p w14:paraId="76EC0E1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 xml:space="preserve">An increase of 10 ppb in the level of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44031D">
              <w:rPr>
                <w:rFonts w:asciiTheme="majorBidi" w:eastAsia="Times New Roman" w:hAnsiTheme="majorBidi" w:cstheme="majorBidi"/>
                <w:color w:val="000000"/>
                <w:kern w:val="0"/>
                <w:sz w:val="20"/>
                <w:szCs w:val="20"/>
                <w14:ligatures w14:val="none"/>
              </w:rPr>
              <w:t xml:space="preserve"> in the first, second, and third trimester was associated with an HR of 1.39 (95% CI: 1.22-1.58), 1.25 (95% CI: 1.10-1.42), and 1.18 (95% CI:1.03-1.34), 1.42 (95% CI: 1.22-1.66) for entire pregnancy, respectively</w:t>
            </w:r>
          </w:p>
        </w:tc>
        <w:tc>
          <w:tcPr>
            <w:tcW w:w="331" w:type="pct"/>
            <w:vMerge w:val="restart"/>
            <w:tcBorders>
              <w:top w:val="nil"/>
              <w:left w:val="single" w:sz="4" w:space="0" w:color="auto"/>
              <w:bottom w:val="single" w:sz="8" w:space="0" w:color="000000"/>
              <w:right w:val="single" w:sz="8" w:space="0" w:color="auto"/>
            </w:tcBorders>
            <w:shd w:val="clear" w:color="auto" w:fill="auto"/>
            <w:vAlign w:val="center"/>
            <w:hideMark/>
          </w:tcPr>
          <w:p w14:paraId="58E5759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w:t>
            </w:r>
          </w:p>
        </w:tc>
        <w:tc>
          <w:tcPr>
            <w:tcW w:w="131" w:type="pct"/>
            <w:vAlign w:val="center"/>
            <w:hideMark/>
          </w:tcPr>
          <w:p w14:paraId="75DD687D"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0B63F124" w14:textId="77777777" w:rsidTr="005E491E">
        <w:trPr>
          <w:trHeight w:val="520"/>
        </w:trPr>
        <w:tc>
          <w:tcPr>
            <w:tcW w:w="428" w:type="pct"/>
            <w:vMerge/>
            <w:tcBorders>
              <w:top w:val="nil"/>
              <w:left w:val="single" w:sz="8" w:space="0" w:color="auto"/>
              <w:bottom w:val="single" w:sz="8" w:space="0" w:color="000000"/>
              <w:right w:val="single" w:sz="4" w:space="0" w:color="auto"/>
            </w:tcBorders>
            <w:vAlign w:val="center"/>
            <w:hideMark/>
          </w:tcPr>
          <w:p w14:paraId="41572F06"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8" w:space="0" w:color="000000"/>
              <w:right w:val="single" w:sz="4" w:space="0" w:color="auto"/>
            </w:tcBorders>
            <w:vAlign w:val="center"/>
            <w:hideMark/>
          </w:tcPr>
          <w:p w14:paraId="48B3DC3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3714C895"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1</w:t>
            </w:r>
            <w:r w:rsidRPr="00BC3D19">
              <w:rPr>
                <w:rFonts w:asciiTheme="majorBidi" w:eastAsia="Times New Roman" w:hAnsiTheme="majorBidi" w:cstheme="majorBidi"/>
                <w:color w:val="000000"/>
                <w:kern w:val="0"/>
                <w:sz w:val="20"/>
                <w:szCs w:val="20"/>
                <w:vertAlign w:val="superscript"/>
                <w14:ligatures w14:val="none"/>
              </w:rPr>
              <w:t>st</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335FCD5A"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8" w:space="0" w:color="000000"/>
              <w:right w:val="single" w:sz="4" w:space="0" w:color="auto"/>
            </w:tcBorders>
            <w:hideMark/>
          </w:tcPr>
          <w:p w14:paraId="7D55CBA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8" w:space="0" w:color="000000"/>
              <w:right w:val="single" w:sz="4" w:space="0" w:color="auto"/>
            </w:tcBorders>
            <w:hideMark/>
          </w:tcPr>
          <w:p w14:paraId="5F72132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8" w:space="0" w:color="000000"/>
              <w:right w:val="single" w:sz="8" w:space="0" w:color="auto"/>
            </w:tcBorders>
            <w:vAlign w:val="center"/>
            <w:hideMark/>
          </w:tcPr>
          <w:p w14:paraId="36562247"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216DC67A"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1BA0E3F4" w14:textId="77777777" w:rsidTr="005E491E">
        <w:trPr>
          <w:trHeight w:val="430"/>
        </w:trPr>
        <w:tc>
          <w:tcPr>
            <w:tcW w:w="428" w:type="pct"/>
            <w:vMerge/>
            <w:tcBorders>
              <w:top w:val="nil"/>
              <w:left w:val="single" w:sz="8" w:space="0" w:color="auto"/>
              <w:bottom w:val="single" w:sz="8" w:space="0" w:color="000000"/>
              <w:right w:val="single" w:sz="4" w:space="0" w:color="auto"/>
            </w:tcBorders>
            <w:vAlign w:val="center"/>
            <w:hideMark/>
          </w:tcPr>
          <w:p w14:paraId="1426BC1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8" w:space="0" w:color="000000"/>
              <w:right w:val="single" w:sz="4" w:space="0" w:color="auto"/>
            </w:tcBorders>
            <w:vAlign w:val="center"/>
            <w:hideMark/>
          </w:tcPr>
          <w:p w14:paraId="2D0B435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4" w:space="0" w:color="auto"/>
              <w:right w:val="single" w:sz="4" w:space="0" w:color="auto"/>
            </w:tcBorders>
            <w:shd w:val="clear" w:color="auto" w:fill="auto"/>
            <w:noWrap/>
            <w:vAlign w:val="center"/>
            <w:hideMark/>
          </w:tcPr>
          <w:p w14:paraId="2422E075"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2</w:t>
            </w:r>
            <w:r w:rsidRPr="00BC3D19">
              <w:rPr>
                <w:rFonts w:asciiTheme="majorBidi" w:eastAsia="Times New Roman" w:hAnsiTheme="majorBidi" w:cstheme="majorBidi"/>
                <w:color w:val="000000"/>
                <w:kern w:val="0"/>
                <w:sz w:val="20"/>
                <w:szCs w:val="20"/>
                <w:vertAlign w:val="superscript"/>
                <w14:ligatures w14:val="none"/>
              </w:rPr>
              <w:t>nd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4" w:space="0" w:color="auto"/>
              <w:right w:val="single" w:sz="4" w:space="0" w:color="auto"/>
            </w:tcBorders>
            <w:shd w:val="clear" w:color="auto" w:fill="auto"/>
            <w:noWrap/>
            <w:vAlign w:val="center"/>
            <w:hideMark/>
          </w:tcPr>
          <w:p w14:paraId="6909B467"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8" w:space="0" w:color="000000"/>
              <w:right w:val="single" w:sz="4" w:space="0" w:color="auto"/>
            </w:tcBorders>
            <w:hideMark/>
          </w:tcPr>
          <w:p w14:paraId="345AD3B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8" w:space="0" w:color="000000"/>
              <w:right w:val="single" w:sz="4" w:space="0" w:color="auto"/>
            </w:tcBorders>
            <w:hideMark/>
          </w:tcPr>
          <w:p w14:paraId="1B782C4F"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8" w:space="0" w:color="000000"/>
              <w:right w:val="single" w:sz="8" w:space="0" w:color="auto"/>
            </w:tcBorders>
            <w:vAlign w:val="center"/>
            <w:hideMark/>
          </w:tcPr>
          <w:p w14:paraId="6C48819A"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4A0E5E9"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r w:rsidR="00F942B4" w:rsidRPr="0044031D" w14:paraId="3BE8AAB8" w14:textId="77777777" w:rsidTr="005E491E">
        <w:trPr>
          <w:trHeight w:val="520"/>
        </w:trPr>
        <w:tc>
          <w:tcPr>
            <w:tcW w:w="428" w:type="pct"/>
            <w:vMerge/>
            <w:tcBorders>
              <w:top w:val="nil"/>
              <w:left w:val="single" w:sz="8" w:space="0" w:color="auto"/>
              <w:bottom w:val="single" w:sz="8" w:space="0" w:color="000000"/>
              <w:right w:val="single" w:sz="4" w:space="0" w:color="auto"/>
            </w:tcBorders>
            <w:vAlign w:val="center"/>
            <w:hideMark/>
          </w:tcPr>
          <w:p w14:paraId="0655C5FC"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487" w:type="pct"/>
            <w:vMerge/>
            <w:tcBorders>
              <w:top w:val="nil"/>
              <w:left w:val="single" w:sz="4" w:space="0" w:color="auto"/>
              <w:bottom w:val="single" w:sz="8" w:space="0" w:color="000000"/>
              <w:right w:val="single" w:sz="4" w:space="0" w:color="auto"/>
            </w:tcBorders>
            <w:vAlign w:val="center"/>
            <w:hideMark/>
          </w:tcPr>
          <w:p w14:paraId="23990CD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762" w:type="pct"/>
            <w:tcBorders>
              <w:top w:val="nil"/>
              <w:left w:val="nil"/>
              <w:bottom w:val="single" w:sz="8" w:space="0" w:color="auto"/>
              <w:right w:val="single" w:sz="4" w:space="0" w:color="auto"/>
            </w:tcBorders>
            <w:shd w:val="clear" w:color="auto" w:fill="auto"/>
            <w:noWrap/>
            <w:vAlign w:val="center"/>
            <w:hideMark/>
          </w:tcPr>
          <w:p w14:paraId="418D9793" w14:textId="77777777" w:rsidR="00F942B4" w:rsidRPr="0044031D" w:rsidRDefault="00F942B4" w:rsidP="00846F84">
            <w:pPr>
              <w:spacing w:after="0" w:line="240" w:lineRule="auto"/>
              <w:ind w:firstLineChars="200" w:firstLine="400"/>
              <w:rPr>
                <w:rFonts w:asciiTheme="majorBidi" w:eastAsia="Times New Roman" w:hAnsiTheme="majorBidi" w:cstheme="majorBidi"/>
                <w:color w:val="000000"/>
                <w:kern w:val="0"/>
                <w:sz w:val="20"/>
                <w:szCs w:val="20"/>
                <w14:ligatures w14:val="none"/>
              </w:rPr>
            </w:pPr>
            <w:r w:rsidRPr="0044031D">
              <w:rPr>
                <w:rFonts w:asciiTheme="majorBidi" w:eastAsia="Times New Roman" w:hAnsiTheme="majorBidi" w:cstheme="majorBidi"/>
                <w:color w:val="000000"/>
                <w:kern w:val="0"/>
                <w:sz w:val="20"/>
                <w:szCs w:val="20"/>
                <w14:ligatures w14:val="none"/>
              </w:rPr>
              <w:t>3</w:t>
            </w:r>
            <w:r w:rsidRPr="003A682A">
              <w:rPr>
                <w:rFonts w:asciiTheme="majorBidi" w:eastAsia="Times New Roman" w:hAnsiTheme="majorBidi" w:cstheme="majorBidi"/>
                <w:color w:val="000000"/>
                <w:kern w:val="0"/>
                <w:sz w:val="20"/>
                <w:szCs w:val="20"/>
                <w:vertAlign w:val="superscript"/>
                <w14:ligatures w14:val="none"/>
              </w:rPr>
              <w:t>rd</w:t>
            </w:r>
            <w:r>
              <w:rPr>
                <w:rFonts w:asciiTheme="majorBidi" w:eastAsia="Times New Roman" w:hAnsiTheme="majorBidi" w:cstheme="majorBidi"/>
                <w:color w:val="000000"/>
                <w:kern w:val="0"/>
                <w:sz w:val="20"/>
                <w:szCs w:val="20"/>
                <w14:ligatures w14:val="none"/>
              </w:rPr>
              <w:t xml:space="preserve"> </w:t>
            </w:r>
            <w:r w:rsidRPr="0044031D">
              <w:rPr>
                <w:rFonts w:asciiTheme="majorBidi" w:eastAsia="Times New Roman" w:hAnsiTheme="majorBidi" w:cstheme="majorBidi"/>
                <w:color w:val="000000"/>
                <w:kern w:val="0"/>
                <w:sz w:val="20"/>
                <w:szCs w:val="20"/>
                <w14:ligatures w14:val="none"/>
              </w:rPr>
              <w:t>Trimester</w:t>
            </w:r>
          </w:p>
        </w:tc>
        <w:tc>
          <w:tcPr>
            <w:tcW w:w="486" w:type="pct"/>
            <w:tcBorders>
              <w:top w:val="nil"/>
              <w:left w:val="nil"/>
              <w:bottom w:val="single" w:sz="8" w:space="0" w:color="auto"/>
              <w:right w:val="single" w:sz="4" w:space="0" w:color="auto"/>
            </w:tcBorders>
            <w:shd w:val="clear" w:color="auto" w:fill="auto"/>
            <w:noWrap/>
            <w:vAlign w:val="center"/>
            <w:hideMark/>
          </w:tcPr>
          <w:p w14:paraId="6FFCC096" w14:textId="77777777" w:rsidR="00F942B4" w:rsidRPr="0044031D" w:rsidRDefault="00F942B4" w:rsidP="00846F84">
            <w:pPr>
              <w:spacing w:after="0" w:line="240" w:lineRule="auto"/>
              <w:jc w:val="center"/>
              <w:rPr>
                <w:rFonts w:asciiTheme="majorBidi" w:eastAsia="Times New Roman" w:hAnsiTheme="majorBidi" w:cstheme="majorBidi"/>
                <w:color w:val="000000"/>
                <w:kern w:val="0"/>
                <w:sz w:val="20"/>
                <w:szCs w:val="20"/>
                <w14:ligatures w14:val="none"/>
              </w:rPr>
            </w:pPr>
            <w:r w:rsidRPr="00B97E88">
              <w:rPr>
                <w:rFonts w:asciiTheme="majorBidi" w:eastAsia="Times New Roman" w:hAnsiTheme="majorBidi" w:cstheme="majorBidi"/>
                <w:b/>
                <w:bCs/>
                <w:color w:val="000000"/>
                <w:kern w:val="0"/>
                <w:sz w:val="24"/>
                <w:szCs w:val="24"/>
                <w14:ligatures w14:val="none"/>
              </w:rPr>
              <w:t>+</w:t>
            </w:r>
          </w:p>
        </w:tc>
        <w:tc>
          <w:tcPr>
            <w:tcW w:w="1200" w:type="pct"/>
            <w:vMerge/>
            <w:tcBorders>
              <w:top w:val="nil"/>
              <w:left w:val="single" w:sz="4" w:space="0" w:color="auto"/>
              <w:bottom w:val="single" w:sz="8" w:space="0" w:color="000000"/>
              <w:right w:val="single" w:sz="4" w:space="0" w:color="auto"/>
            </w:tcBorders>
            <w:hideMark/>
          </w:tcPr>
          <w:p w14:paraId="4E7520B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174" w:type="pct"/>
            <w:vMerge/>
            <w:tcBorders>
              <w:top w:val="nil"/>
              <w:left w:val="single" w:sz="4" w:space="0" w:color="auto"/>
              <w:bottom w:val="single" w:sz="8" w:space="0" w:color="000000"/>
              <w:right w:val="single" w:sz="4" w:space="0" w:color="auto"/>
            </w:tcBorders>
            <w:hideMark/>
          </w:tcPr>
          <w:p w14:paraId="7E741D35"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331" w:type="pct"/>
            <w:vMerge/>
            <w:tcBorders>
              <w:top w:val="nil"/>
              <w:left w:val="single" w:sz="4" w:space="0" w:color="auto"/>
              <w:bottom w:val="single" w:sz="8" w:space="0" w:color="000000"/>
              <w:right w:val="single" w:sz="8" w:space="0" w:color="auto"/>
            </w:tcBorders>
            <w:vAlign w:val="center"/>
            <w:hideMark/>
          </w:tcPr>
          <w:p w14:paraId="47918492" w14:textId="77777777" w:rsidR="00F942B4" w:rsidRPr="0044031D" w:rsidRDefault="00F942B4" w:rsidP="00846F84">
            <w:pPr>
              <w:spacing w:after="0" w:line="240" w:lineRule="auto"/>
              <w:rPr>
                <w:rFonts w:asciiTheme="majorBidi" w:eastAsia="Times New Roman" w:hAnsiTheme="majorBidi" w:cstheme="majorBidi"/>
                <w:color w:val="000000"/>
                <w:kern w:val="0"/>
                <w:sz w:val="20"/>
                <w:szCs w:val="20"/>
                <w14:ligatures w14:val="none"/>
              </w:rPr>
            </w:pPr>
          </w:p>
        </w:tc>
        <w:tc>
          <w:tcPr>
            <w:tcW w:w="131" w:type="pct"/>
            <w:vAlign w:val="center"/>
            <w:hideMark/>
          </w:tcPr>
          <w:p w14:paraId="3497BADE" w14:textId="77777777" w:rsidR="00F942B4" w:rsidRPr="0044031D" w:rsidRDefault="00F942B4" w:rsidP="00846F84">
            <w:pPr>
              <w:spacing w:after="0" w:line="240" w:lineRule="auto"/>
              <w:rPr>
                <w:rFonts w:asciiTheme="majorBidi" w:eastAsia="Times New Roman" w:hAnsiTheme="majorBidi" w:cstheme="majorBidi"/>
                <w:kern w:val="0"/>
                <w:sz w:val="20"/>
                <w:szCs w:val="20"/>
                <w14:ligatures w14:val="none"/>
              </w:rPr>
            </w:pPr>
          </w:p>
        </w:tc>
      </w:tr>
    </w:tbl>
    <w:bookmarkEnd w:id="1"/>
    <w:p w14:paraId="7FED43BC" w14:textId="77777777" w:rsidR="005E491E" w:rsidRDefault="005E491E" w:rsidP="005E491E">
      <w:pPr>
        <w:rPr>
          <w:rFonts w:ascii="Times New Roman" w:hAnsi="Times New Roman" w:cs="Times New Roman"/>
          <w:sz w:val="20"/>
          <w:szCs w:val="20"/>
        </w:rPr>
      </w:pPr>
      <w:r>
        <w:rPr>
          <w:rFonts w:ascii="Times New Roman" w:eastAsia="Times New Roman" w:hAnsi="Times New Roman" w:cs="Times New Roman"/>
          <w:b/>
          <w:bCs/>
          <w:color w:val="000000"/>
          <w:kern w:val="0"/>
          <w:sz w:val="20"/>
          <w:szCs w:val="20"/>
          <w14:ligatures w14:val="none"/>
        </w:rPr>
        <w:t>┼</w:t>
      </w:r>
      <w:r w:rsidRPr="00D360B2">
        <w:rPr>
          <w:rFonts w:ascii="Times New Roman" w:hAnsi="Times New Roman" w:cs="Times New Roman"/>
          <w:sz w:val="20"/>
          <w:szCs w:val="20"/>
        </w:rPr>
        <w:t xml:space="preserve">: </w:t>
      </w:r>
      <w:r>
        <w:rPr>
          <w:rFonts w:ascii="Times New Roman" w:hAnsi="Times New Roman" w:cs="Times New Roman"/>
          <w:sz w:val="20"/>
          <w:szCs w:val="20"/>
        </w:rPr>
        <w:t>[</w:t>
      </w:r>
      <w:r w:rsidRPr="00D360B2">
        <w:rPr>
          <w:rFonts w:ascii="Times New Roman" w:hAnsi="Times New Roman" w:cs="Times New Roman"/>
          <w:b/>
          <w:bCs/>
          <w:sz w:val="20"/>
          <w:szCs w:val="20"/>
        </w:rPr>
        <w:t>+</w:t>
      </w:r>
      <w:r>
        <w:rPr>
          <w:rFonts w:ascii="Times New Roman" w:hAnsi="Times New Roman" w:cs="Times New Roman"/>
          <w:sz w:val="20"/>
          <w:szCs w:val="20"/>
        </w:rPr>
        <w:t>]</w:t>
      </w:r>
      <w:r w:rsidRPr="00D360B2">
        <w:rPr>
          <w:rFonts w:ascii="Times New Roman" w:hAnsi="Times New Roman" w:cs="Times New Roman"/>
          <w:sz w:val="20"/>
          <w:szCs w:val="20"/>
        </w:rPr>
        <w:t xml:space="preserve"> </w:t>
      </w:r>
      <w:r>
        <w:rPr>
          <w:rFonts w:ascii="Times New Roman" w:hAnsi="Times New Roman" w:cs="Times New Roman"/>
          <w:sz w:val="20"/>
          <w:szCs w:val="20"/>
        </w:rPr>
        <w:t>Statistically s</w:t>
      </w:r>
      <w:r w:rsidRPr="00D360B2">
        <w:rPr>
          <w:rFonts w:ascii="Times New Roman" w:hAnsi="Times New Roman" w:cs="Times New Roman"/>
          <w:sz w:val="20"/>
          <w:szCs w:val="20"/>
        </w:rPr>
        <w:t xml:space="preserve">ignificant, </w:t>
      </w:r>
      <w:r>
        <w:rPr>
          <w:rFonts w:ascii="Times New Roman" w:hAnsi="Times New Roman" w:cs="Times New Roman"/>
          <w:sz w:val="20"/>
          <w:szCs w:val="20"/>
        </w:rPr>
        <w:t>[</w:t>
      </w:r>
      <w:r w:rsidRPr="00D360B2">
        <w:rPr>
          <w:rFonts w:ascii="Times New Roman" w:hAnsi="Times New Roman" w:cs="Times New Roman"/>
          <w:b/>
          <w:bCs/>
          <w:sz w:val="20"/>
          <w:szCs w:val="20"/>
        </w:rPr>
        <w:t>-</w:t>
      </w:r>
      <w:r>
        <w:rPr>
          <w:rFonts w:ascii="Times New Roman" w:hAnsi="Times New Roman" w:cs="Times New Roman"/>
          <w:sz w:val="20"/>
          <w:szCs w:val="20"/>
        </w:rPr>
        <w:t>]</w:t>
      </w:r>
      <w:r w:rsidRPr="00D360B2">
        <w:rPr>
          <w:rFonts w:ascii="Times New Roman" w:hAnsi="Times New Roman" w:cs="Times New Roman"/>
          <w:sz w:val="20"/>
          <w:szCs w:val="20"/>
        </w:rPr>
        <w:t xml:space="preserve"> </w:t>
      </w:r>
      <w:r>
        <w:rPr>
          <w:rFonts w:ascii="Times New Roman" w:hAnsi="Times New Roman" w:cs="Times New Roman"/>
          <w:sz w:val="20"/>
          <w:szCs w:val="20"/>
        </w:rPr>
        <w:t xml:space="preserve">Statistically </w:t>
      </w:r>
      <w:r w:rsidRPr="00D360B2">
        <w:rPr>
          <w:rFonts w:ascii="Times New Roman" w:hAnsi="Times New Roman" w:cs="Times New Roman"/>
          <w:sz w:val="20"/>
          <w:szCs w:val="20"/>
        </w:rPr>
        <w:t xml:space="preserve">Non </w:t>
      </w:r>
      <w:r>
        <w:rPr>
          <w:rFonts w:ascii="Times New Roman" w:hAnsi="Times New Roman" w:cs="Times New Roman"/>
          <w:sz w:val="20"/>
          <w:szCs w:val="20"/>
        </w:rPr>
        <w:t>–</w:t>
      </w:r>
      <w:r w:rsidRPr="00D360B2">
        <w:rPr>
          <w:rFonts w:ascii="Times New Roman" w:hAnsi="Times New Roman" w:cs="Times New Roman"/>
          <w:sz w:val="20"/>
          <w:szCs w:val="20"/>
        </w:rPr>
        <w:t xml:space="preserve"> </w:t>
      </w:r>
      <w:r>
        <w:rPr>
          <w:rFonts w:ascii="Times New Roman" w:hAnsi="Times New Roman" w:cs="Times New Roman"/>
          <w:sz w:val="20"/>
          <w:szCs w:val="20"/>
        </w:rPr>
        <w:t>s</w:t>
      </w:r>
      <w:r w:rsidRPr="00D360B2">
        <w:rPr>
          <w:rFonts w:ascii="Times New Roman" w:hAnsi="Times New Roman" w:cs="Times New Roman"/>
          <w:sz w:val="20"/>
          <w:szCs w:val="20"/>
        </w:rPr>
        <w:t>ignificant</w:t>
      </w:r>
    </w:p>
    <w:p w14:paraId="69584E92" w14:textId="77777777" w:rsidR="002C402C" w:rsidRDefault="002C402C"/>
    <w:sectPr w:rsidR="002C402C" w:rsidSect="00410DD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64B7"/>
    <w:multiLevelType w:val="hybridMultilevel"/>
    <w:tmpl w:val="1800F782"/>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1" w15:restartNumberingAfterBreak="0">
    <w:nsid w:val="03615B4A"/>
    <w:multiLevelType w:val="hybridMultilevel"/>
    <w:tmpl w:val="CA466C3E"/>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2" w15:restartNumberingAfterBreak="0">
    <w:nsid w:val="05734DDF"/>
    <w:multiLevelType w:val="hybridMultilevel"/>
    <w:tmpl w:val="0834FF60"/>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3" w15:restartNumberingAfterBreak="0">
    <w:nsid w:val="05AD7AB5"/>
    <w:multiLevelType w:val="hybridMultilevel"/>
    <w:tmpl w:val="BB683840"/>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4" w15:restartNumberingAfterBreak="0">
    <w:nsid w:val="063A7CC9"/>
    <w:multiLevelType w:val="hybridMultilevel"/>
    <w:tmpl w:val="7F4E5328"/>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5" w15:restartNumberingAfterBreak="0">
    <w:nsid w:val="06866F3C"/>
    <w:multiLevelType w:val="hybridMultilevel"/>
    <w:tmpl w:val="5400F422"/>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6" w15:restartNumberingAfterBreak="0">
    <w:nsid w:val="0B7E7FF1"/>
    <w:multiLevelType w:val="hybridMultilevel"/>
    <w:tmpl w:val="167CD44C"/>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7" w15:restartNumberingAfterBreak="0">
    <w:nsid w:val="109B464B"/>
    <w:multiLevelType w:val="hybridMultilevel"/>
    <w:tmpl w:val="573CF978"/>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8" w15:restartNumberingAfterBreak="0">
    <w:nsid w:val="11824A3A"/>
    <w:multiLevelType w:val="hybridMultilevel"/>
    <w:tmpl w:val="9766B900"/>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9" w15:restartNumberingAfterBreak="0">
    <w:nsid w:val="146B75A9"/>
    <w:multiLevelType w:val="hybridMultilevel"/>
    <w:tmpl w:val="A7BA0DCA"/>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10" w15:restartNumberingAfterBreak="0">
    <w:nsid w:val="16C541A0"/>
    <w:multiLevelType w:val="hybridMultilevel"/>
    <w:tmpl w:val="B3FC49A2"/>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11" w15:restartNumberingAfterBreak="0">
    <w:nsid w:val="17E320E2"/>
    <w:multiLevelType w:val="hybridMultilevel"/>
    <w:tmpl w:val="65863DBA"/>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12" w15:restartNumberingAfterBreak="0">
    <w:nsid w:val="1B6C3D8D"/>
    <w:multiLevelType w:val="hybridMultilevel"/>
    <w:tmpl w:val="14626A10"/>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13" w15:restartNumberingAfterBreak="0">
    <w:nsid w:val="1E850F2D"/>
    <w:multiLevelType w:val="multilevel"/>
    <w:tmpl w:val="E626F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216514"/>
    <w:multiLevelType w:val="hybridMultilevel"/>
    <w:tmpl w:val="417CB374"/>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15" w15:restartNumberingAfterBreak="0">
    <w:nsid w:val="1F7D29B6"/>
    <w:multiLevelType w:val="hybridMultilevel"/>
    <w:tmpl w:val="A7EEF33E"/>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16" w15:restartNumberingAfterBreak="0">
    <w:nsid w:val="223E6E17"/>
    <w:multiLevelType w:val="hybridMultilevel"/>
    <w:tmpl w:val="122EB016"/>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17" w15:restartNumberingAfterBreak="0">
    <w:nsid w:val="22491100"/>
    <w:multiLevelType w:val="hybridMultilevel"/>
    <w:tmpl w:val="E984F7EA"/>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18" w15:restartNumberingAfterBreak="0">
    <w:nsid w:val="23954181"/>
    <w:multiLevelType w:val="hybridMultilevel"/>
    <w:tmpl w:val="39CCC300"/>
    <w:lvl w:ilvl="0" w:tplc="8BA82AFE">
      <w:start w:val="1"/>
      <w:numFmt w:val="decimal"/>
      <w:lvlText w:val="%1."/>
      <w:lvlJc w:val="left"/>
      <w:pPr>
        <w:ind w:left="1080" w:hanging="720"/>
      </w:pPr>
      <w:rPr>
        <w:rFonts w:ascii="Times New Roman" w:hAnsi="Times New Roman" w:cs="Times New Roman"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1A7702"/>
    <w:multiLevelType w:val="hybridMultilevel"/>
    <w:tmpl w:val="63E601EC"/>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20" w15:restartNumberingAfterBreak="0">
    <w:nsid w:val="2951498E"/>
    <w:multiLevelType w:val="multilevel"/>
    <w:tmpl w:val="28746B5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AFA63A7"/>
    <w:multiLevelType w:val="hybridMultilevel"/>
    <w:tmpl w:val="6018D13C"/>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22" w15:restartNumberingAfterBreak="0">
    <w:nsid w:val="2BC906CD"/>
    <w:multiLevelType w:val="multilevel"/>
    <w:tmpl w:val="912CB47A"/>
    <w:lvl w:ilvl="0">
      <w:start w:val="1"/>
      <w:numFmt w:val="decimal"/>
      <w:lvlText w:val="%1."/>
      <w:lvlJc w:val="left"/>
      <w:pPr>
        <w:ind w:left="720" w:hanging="360"/>
      </w:pPr>
      <w:rPr>
        <w:b/>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DB0752F"/>
    <w:multiLevelType w:val="hybridMultilevel"/>
    <w:tmpl w:val="AF46B39E"/>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24" w15:restartNumberingAfterBreak="0">
    <w:nsid w:val="31D31898"/>
    <w:multiLevelType w:val="hybridMultilevel"/>
    <w:tmpl w:val="1F2A08FC"/>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25" w15:restartNumberingAfterBreak="0">
    <w:nsid w:val="34991664"/>
    <w:multiLevelType w:val="hybridMultilevel"/>
    <w:tmpl w:val="4912B9B0"/>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6" w15:restartNumberingAfterBreak="0">
    <w:nsid w:val="390D74B5"/>
    <w:multiLevelType w:val="hybridMultilevel"/>
    <w:tmpl w:val="322AEC00"/>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27" w15:restartNumberingAfterBreak="0">
    <w:nsid w:val="3F4F0727"/>
    <w:multiLevelType w:val="hybridMultilevel"/>
    <w:tmpl w:val="A4FCF1A0"/>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28" w15:restartNumberingAfterBreak="0">
    <w:nsid w:val="410B0137"/>
    <w:multiLevelType w:val="hybridMultilevel"/>
    <w:tmpl w:val="73E44CB6"/>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29" w15:restartNumberingAfterBreak="0">
    <w:nsid w:val="430B3A5F"/>
    <w:multiLevelType w:val="hybridMultilevel"/>
    <w:tmpl w:val="25B869E4"/>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30" w15:restartNumberingAfterBreak="0">
    <w:nsid w:val="44855278"/>
    <w:multiLevelType w:val="hybridMultilevel"/>
    <w:tmpl w:val="BF5EFD64"/>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31" w15:restartNumberingAfterBreak="0">
    <w:nsid w:val="48D13B9B"/>
    <w:multiLevelType w:val="hybridMultilevel"/>
    <w:tmpl w:val="EA4E38FA"/>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32" w15:restartNumberingAfterBreak="0">
    <w:nsid w:val="4D0908F6"/>
    <w:multiLevelType w:val="hybridMultilevel"/>
    <w:tmpl w:val="0608AEF4"/>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33" w15:restartNumberingAfterBreak="0">
    <w:nsid w:val="4DFC6EFF"/>
    <w:multiLevelType w:val="multilevel"/>
    <w:tmpl w:val="28746B5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0842A38"/>
    <w:multiLevelType w:val="hybridMultilevel"/>
    <w:tmpl w:val="1304FEC2"/>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35" w15:restartNumberingAfterBreak="0">
    <w:nsid w:val="562062AB"/>
    <w:multiLevelType w:val="hybridMultilevel"/>
    <w:tmpl w:val="3D9AC50E"/>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36" w15:restartNumberingAfterBreak="0">
    <w:nsid w:val="5B7E36D9"/>
    <w:multiLevelType w:val="hybridMultilevel"/>
    <w:tmpl w:val="02B2DAD2"/>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37" w15:restartNumberingAfterBreak="0">
    <w:nsid w:val="5EDD12E1"/>
    <w:multiLevelType w:val="hybridMultilevel"/>
    <w:tmpl w:val="48E2585E"/>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38" w15:restartNumberingAfterBreak="0">
    <w:nsid w:val="632D147B"/>
    <w:multiLevelType w:val="hybridMultilevel"/>
    <w:tmpl w:val="6C0EECF6"/>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39" w15:restartNumberingAfterBreak="0">
    <w:nsid w:val="64B66DF2"/>
    <w:multiLevelType w:val="multilevel"/>
    <w:tmpl w:val="447802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7DF2021"/>
    <w:multiLevelType w:val="hybridMultilevel"/>
    <w:tmpl w:val="9DA06EFC"/>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41" w15:restartNumberingAfterBreak="0">
    <w:nsid w:val="68043535"/>
    <w:multiLevelType w:val="hybridMultilevel"/>
    <w:tmpl w:val="862E08C4"/>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42" w15:restartNumberingAfterBreak="0">
    <w:nsid w:val="6A837C85"/>
    <w:multiLevelType w:val="hybridMultilevel"/>
    <w:tmpl w:val="5AB42CF6"/>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43" w15:restartNumberingAfterBreak="0">
    <w:nsid w:val="701E6E36"/>
    <w:multiLevelType w:val="hybridMultilevel"/>
    <w:tmpl w:val="ACFCF338"/>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44" w15:restartNumberingAfterBreak="0">
    <w:nsid w:val="71726B11"/>
    <w:multiLevelType w:val="hybridMultilevel"/>
    <w:tmpl w:val="FA9A8C6C"/>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45" w15:restartNumberingAfterBreak="0">
    <w:nsid w:val="7189591B"/>
    <w:multiLevelType w:val="hybridMultilevel"/>
    <w:tmpl w:val="484E2BAC"/>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46" w15:restartNumberingAfterBreak="0">
    <w:nsid w:val="771111CF"/>
    <w:multiLevelType w:val="hybridMultilevel"/>
    <w:tmpl w:val="C118629C"/>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47" w15:restartNumberingAfterBreak="0">
    <w:nsid w:val="7D4174B3"/>
    <w:multiLevelType w:val="hybridMultilevel"/>
    <w:tmpl w:val="1ACEC498"/>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abstractNum w:abstractNumId="48" w15:restartNumberingAfterBreak="0">
    <w:nsid w:val="7D90424C"/>
    <w:multiLevelType w:val="hybridMultilevel"/>
    <w:tmpl w:val="3A064EDC"/>
    <w:lvl w:ilvl="0" w:tplc="4C090001">
      <w:start w:val="1"/>
      <w:numFmt w:val="bullet"/>
      <w:lvlText w:val=""/>
      <w:lvlJc w:val="left"/>
      <w:pPr>
        <w:ind w:left="360" w:hanging="360"/>
      </w:pPr>
      <w:rPr>
        <w:rFonts w:ascii="Symbol" w:hAnsi="Symbol" w:hint="default"/>
      </w:rPr>
    </w:lvl>
    <w:lvl w:ilvl="1" w:tplc="4C090003" w:tentative="1">
      <w:start w:val="1"/>
      <w:numFmt w:val="bullet"/>
      <w:lvlText w:val="o"/>
      <w:lvlJc w:val="left"/>
      <w:pPr>
        <w:ind w:left="1080" w:hanging="360"/>
      </w:pPr>
      <w:rPr>
        <w:rFonts w:ascii="Courier New" w:hAnsi="Courier New" w:cs="Courier New" w:hint="default"/>
      </w:rPr>
    </w:lvl>
    <w:lvl w:ilvl="2" w:tplc="4C090005" w:tentative="1">
      <w:start w:val="1"/>
      <w:numFmt w:val="bullet"/>
      <w:lvlText w:val=""/>
      <w:lvlJc w:val="left"/>
      <w:pPr>
        <w:ind w:left="1800" w:hanging="360"/>
      </w:pPr>
      <w:rPr>
        <w:rFonts w:ascii="Wingdings" w:hAnsi="Wingdings" w:hint="default"/>
      </w:rPr>
    </w:lvl>
    <w:lvl w:ilvl="3" w:tplc="4C090001" w:tentative="1">
      <w:start w:val="1"/>
      <w:numFmt w:val="bullet"/>
      <w:lvlText w:val=""/>
      <w:lvlJc w:val="left"/>
      <w:pPr>
        <w:ind w:left="2520" w:hanging="360"/>
      </w:pPr>
      <w:rPr>
        <w:rFonts w:ascii="Symbol" w:hAnsi="Symbol" w:hint="default"/>
      </w:rPr>
    </w:lvl>
    <w:lvl w:ilvl="4" w:tplc="4C090003" w:tentative="1">
      <w:start w:val="1"/>
      <w:numFmt w:val="bullet"/>
      <w:lvlText w:val="o"/>
      <w:lvlJc w:val="left"/>
      <w:pPr>
        <w:ind w:left="3240" w:hanging="360"/>
      </w:pPr>
      <w:rPr>
        <w:rFonts w:ascii="Courier New" w:hAnsi="Courier New" w:cs="Courier New" w:hint="default"/>
      </w:rPr>
    </w:lvl>
    <w:lvl w:ilvl="5" w:tplc="4C090005" w:tentative="1">
      <w:start w:val="1"/>
      <w:numFmt w:val="bullet"/>
      <w:lvlText w:val=""/>
      <w:lvlJc w:val="left"/>
      <w:pPr>
        <w:ind w:left="3960" w:hanging="360"/>
      </w:pPr>
      <w:rPr>
        <w:rFonts w:ascii="Wingdings" w:hAnsi="Wingdings" w:hint="default"/>
      </w:rPr>
    </w:lvl>
    <w:lvl w:ilvl="6" w:tplc="4C090001" w:tentative="1">
      <w:start w:val="1"/>
      <w:numFmt w:val="bullet"/>
      <w:lvlText w:val=""/>
      <w:lvlJc w:val="left"/>
      <w:pPr>
        <w:ind w:left="4680" w:hanging="360"/>
      </w:pPr>
      <w:rPr>
        <w:rFonts w:ascii="Symbol" w:hAnsi="Symbol" w:hint="default"/>
      </w:rPr>
    </w:lvl>
    <w:lvl w:ilvl="7" w:tplc="4C090003" w:tentative="1">
      <w:start w:val="1"/>
      <w:numFmt w:val="bullet"/>
      <w:lvlText w:val="o"/>
      <w:lvlJc w:val="left"/>
      <w:pPr>
        <w:ind w:left="5400" w:hanging="360"/>
      </w:pPr>
      <w:rPr>
        <w:rFonts w:ascii="Courier New" w:hAnsi="Courier New" w:cs="Courier New" w:hint="default"/>
      </w:rPr>
    </w:lvl>
    <w:lvl w:ilvl="8" w:tplc="4C090005" w:tentative="1">
      <w:start w:val="1"/>
      <w:numFmt w:val="bullet"/>
      <w:lvlText w:val=""/>
      <w:lvlJc w:val="left"/>
      <w:pPr>
        <w:ind w:left="6120" w:hanging="360"/>
      </w:pPr>
      <w:rPr>
        <w:rFonts w:ascii="Wingdings" w:hAnsi="Wingdings" w:hint="default"/>
      </w:rPr>
    </w:lvl>
  </w:abstractNum>
  <w:num w:numId="1" w16cid:durableId="240601727">
    <w:abstractNumId w:val="13"/>
  </w:num>
  <w:num w:numId="2" w16cid:durableId="374622716">
    <w:abstractNumId w:val="18"/>
  </w:num>
  <w:num w:numId="3" w16cid:durableId="898638478">
    <w:abstractNumId w:val="31"/>
  </w:num>
  <w:num w:numId="4" w16cid:durableId="537662828">
    <w:abstractNumId w:val="10"/>
  </w:num>
  <w:num w:numId="5" w16cid:durableId="835457295">
    <w:abstractNumId w:val="5"/>
  </w:num>
  <w:num w:numId="6" w16cid:durableId="1971938074">
    <w:abstractNumId w:val="16"/>
  </w:num>
  <w:num w:numId="7" w16cid:durableId="2082175687">
    <w:abstractNumId w:val="30"/>
  </w:num>
  <w:num w:numId="8" w16cid:durableId="1377925460">
    <w:abstractNumId w:val="8"/>
  </w:num>
  <w:num w:numId="9" w16cid:durableId="448397912">
    <w:abstractNumId w:val="19"/>
  </w:num>
  <w:num w:numId="10" w16cid:durableId="1214930449">
    <w:abstractNumId w:val="28"/>
  </w:num>
  <w:num w:numId="11" w16cid:durableId="1836338980">
    <w:abstractNumId w:val="14"/>
  </w:num>
  <w:num w:numId="12" w16cid:durableId="209347498">
    <w:abstractNumId w:val="34"/>
  </w:num>
  <w:num w:numId="13" w16cid:durableId="2124104362">
    <w:abstractNumId w:val="38"/>
  </w:num>
  <w:num w:numId="14" w16cid:durableId="122965848">
    <w:abstractNumId w:val="26"/>
  </w:num>
  <w:num w:numId="15" w16cid:durableId="1980256487">
    <w:abstractNumId w:val="3"/>
  </w:num>
  <w:num w:numId="16" w16cid:durableId="204414941">
    <w:abstractNumId w:val="7"/>
  </w:num>
  <w:num w:numId="17" w16cid:durableId="215317663">
    <w:abstractNumId w:val="24"/>
  </w:num>
  <w:num w:numId="18" w16cid:durableId="1075906043">
    <w:abstractNumId w:val="1"/>
  </w:num>
  <w:num w:numId="19" w16cid:durableId="1152672774">
    <w:abstractNumId w:val="42"/>
  </w:num>
  <w:num w:numId="20" w16cid:durableId="865143525">
    <w:abstractNumId w:val="46"/>
  </w:num>
  <w:num w:numId="21" w16cid:durableId="56780609">
    <w:abstractNumId w:val="29"/>
  </w:num>
  <w:num w:numId="22" w16cid:durableId="728385232">
    <w:abstractNumId w:val="48"/>
  </w:num>
  <w:num w:numId="23" w16cid:durableId="463888410">
    <w:abstractNumId w:val="35"/>
  </w:num>
  <w:num w:numId="24" w16cid:durableId="241837271">
    <w:abstractNumId w:val="43"/>
  </w:num>
  <w:num w:numId="25" w16cid:durableId="1373310546">
    <w:abstractNumId w:val="23"/>
  </w:num>
  <w:num w:numId="26" w16cid:durableId="1790317342">
    <w:abstractNumId w:val="0"/>
  </w:num>
  <w:num w:numId="27" w16cid:durableId="1393894450">
    <w:abstractNumId w:val="4"/>
  </w:num>
  <w:num w:numId="28" w16cid:durableId="1639414372">
    <w:abstractNumId w:val="47"/>
  </w:num>
  <w:num w:numId="29" w16cid:durableId="1288899172">
    <w:abstractNumId w:val="2"/>
  </w:num>
  <w:num w:numId="30" w16cid:durableId="1380665689">
    <w:abstractNumId w:val="32"/>
  </w:num>
  <w:num w:numId="31" w16cid:durableId="235209660">
    <w:abstractNumId w:val="12"/>
  </w:num>
  <w:num w:numId="32" w16cid:durableId="1859464057">
    <w:abstractNumId w:val="40"/>
  </w:num>
  <w:num w:numId="33" w16cid:durableId="1135365409">
    <w:abstractNumId w:val="9"/>
  </w:num>
  <w:num w:numId="34" w16cid:durableId="1286540559">
    <w:abstractNumId w:val="44"/>
  </w:num>
  <w:num w:numId="35" w16cid:durableId="1380471367">
    <w:abstractNumId w:val="27"/>
  </w:num>
  <w:num w:numId="36" w16cid:durableId="34475450">
    <w:abstractNumId w:val="25"/>
  </w:num>
  <w:num w:numId="37" w16cid:durableId="1926255794">
    <w:abstractNumId w:val="37"/>
  </w:num>
  <w:num w:numId="38" w16cid:durableId="1535388250">
    <w:abstractNumId w:val="41"/>
  </w:num>
  <w:num w:numId="39" w16cid:durableId="132715396">
    <w:abstractNumId w:val="17"/>
  </w:num>
  <w:num w:numId="40" w16cid:durableId="1152017043">
    <w:abstractNumId w:val="36"/>
  </w:num>
  <w:num w:numId="41" w16cid:durableId="286667915">
    <w:abstractNumId w:val="21"/>
  </w:num>
  <w:num w:numId="42" w16cid:durableId="791755295">
    <w:abstractNumId w:val="6"/>
  </w:num>
  <w:num w:numId="43" w16cid:durableId="1305891632">
    <w:abstractNumId w:val="11"/>
  </w:num>
  <w:num w:numId="44" w16cid:durableId="1592348921">
    <w:abstractNumId w:val="15"/>
  </w:num>
  <w:num w:numId="45" w16cid:durableId="1713528868">
    <w:abstractNumId w:val="45"/>
  </w:num>
  <w:num w:numId="46" w16cid:durableId="167451718">
    <w:abstractNumId w:val="22"/>
  </w:num>
  <w:num w:numId="47" w16cid:durableId="1764916681">
    <w:abstractNumId w:val="39"/>
  </w:num>
  <w:num w:numId="48" w16cid:durableId="52971870">
    <w:abstractNumId w:val="20"/>
  </w:num>
  <w:num w:numId="49" w16cid:durableId="48601678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2B4"/>
    <w:rsid w:val="002C402C"/>
    <w:rsid w:val="00410DDA"/>
    <w:rsid w:val="005E491E"/>
    <w:rsid w:val="00F50EA0"/>
    <w:rsid w:val="00F942B4"/>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89DA5"/>
  <w15:chartTrackingRefBased/>
  <w15:docId w15:val="{18E6FE4E-2564-43A9-AA5C-CC371CC71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2B4"/>
  </w:style>
  <w:style w:type="paragraph" w:styleId="Heading1">
    <w:name w:val="heading 1"/>
    <w:basedOn w:val="Normal"/>
    <w:next w:val="Normal"/>
    <w:link w:val="Heading1Char"/>
    <w:uiPriority w:val="9"/>
    <w:qFormat/>
    <w:rsid w:val="00F942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942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42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42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42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42B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42B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42B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42B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42B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942B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42B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42B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42B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42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42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42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42B4"/>
    <w:rPr>
      <w:rFonts w:eastAsiaTheme="majorEastAsia" w:cstheme="majorBidi"/>
      <w:color w:val="272727" w:themeColor="text1" w:themeTint="D8"/>
    </w:rPr>
  </w:style>
  <w:style w:type="paragraph" w:styleId="Title">
    <w:name w:val="Title"/>
    <w:basedOn w:val="Normal"/>
    <w:next w:val="Normal"/>
    <w:link w:val="TitleChar"/>
    <w:uiPriority w:val="10"/>
    <w:qFormat/>
    <w:rsid w:val="00F942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42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42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42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42B4"/>
    <w:pPr>
      <w:spacing w:before="160"/>
      <w:jc w:val="center"/>
    </w:pPr>
    <w:rPr>
      <w:i/>
      <w:iCs/>
      <w:color w:val="404040" w:themeColor="text1" w:themeTint="BF"/>
    </w:rPr>
  </w:style>
  <w:style w:type="character" w:customStyle="1" w:styleId="QuoteChar">
    <w:name w:val="Quote Char"/>
    <w:basedOn w:val="DefaultParagraphFont"/>
    <w:link w:val="Quote"/>
    <w:uiPriority w:val="29"/>
    <w:rsid w:val="00F942B4"/>
    <w:rPr>
      <w:i/>
      <w:iCs/>
      <w:color w:val="404040" w:themeColor="text1" w:themeTint="BF"/>
    </w:rPr>
  </w:style>
  <w:style w:type="paragraph" w:styleId="ListParagraph">
    <w:name w:val="List Paragraph"/>
    <w:basedOn w:val="Normal"/>
    <w:uiPriority w:val="34"/>
    <w:qFormat/>
    <w:rsid w:val="00F942B4"/>
    <w:pPr>
      <w:ind w:left="720"/>
      <w:contextualSpacing/>
    </w:pPr>
  </w:style>
  <w:style w:type="character" w:styleId="IntenseEmphasis">
    <w:name w:val="Intense Emphasis"/>
    <w:basedOn w:val="DefaultParagraphFont"/>
    <w:uiPriority w:val="21"/>
    <w:qFormat/>
    <w:rsid w:val="00F942B4"/>
    <w:rPr>
      <w:i/>
      <w:iCs/>
      <w:color w:val="0F4761" w:themeColor="accent1" w:themeShade="BF"/>
    </w:rPr>
  </w:style>
  <w:style w:type="paragraph" w:styleId="IntenseQuote">
    <w:name w:val="Intense Quote"/>
    <w:basedOn w:val="Normal"/>
    <w:next w:val="Normal"/>
    <w:link w:val="IntenseQuoteChar"/>
    <w:uiPriority w:val="30"/>
    <w:qFormat/>
    <w:rsid w:val="00F942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42B4"/>
    <w:rPr>
      <w:i/>
      <w:iCs/>
      <w:color w:val="0F4761" w:themeColor="accent1" w:themeShade="BF"/>
    </w:rPr>
  </w:style>
  <w:style w:type="character" w:styleId="IntenseReference">
    <w:name w:val="Intense Reference"/>
    <w:basedOn w:val="DefaultParagraphFont"/>
    <w:uiPriority w:val="32"/>
    <w:qFormat/>
    <w:rsid w:val="00F942B4"/>
    <w:rPr>
      <w:b/>
      <w:bCs/>
      <w:smallCaps/>
      <w:color w:val="0F4761" w:themeColor="accent1" w:themeShade="BF"/>
      <w:spacing w:val="5"/>
    </w:rPr>
  </w:style>
  <w:style w:type="paragraph" w:styleId="NormalWeb">
    <w:name w:val="Normal (Web)"/>
    <w:basedOn w:val="Normal"/>
    <w:uiPriority w:val="99"/>
    <w:unhideWhenUsed/>
    <w:rsid w:val="00F942B4"/>
    <w:pPr>
      <w:spacing w:before="100" w:beforeAutospacing="1" w:after="100" w:afterAutospacing="1" w:line="240" w:lineRule="auto"/>
    </w:pPr>
    <w:rPr>
      <w:rFonts w:ascii="Times New Roman" w:eastAsia="Times New Roman" w:hAnsi="Times New Roman" w:cs="Times New Roman"/>
      <w:kern w:val="0"/>
      <w:sz w:val="24"/>
      <w:szCs w:val="24"/>
      <w:lang w:eastAsia="en-AE"/>
      <w14:ligatures w14:val="none"/>
    </w:rPr>
  </w:style>
  <w:style w:type="paragraph" w:styleId="Header">
    <w:name w:val="header"/>
    <w:basedOn w:val="Normal"/>
    <w:link w:val="HeaderChar"/>
    <w:uiPriority w:val="99"/>
    <w:unhideWhenUsed/>
    <w:rsid w:val="00F942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42B4"/>
  </w:style>
  <w:style w:type="paragraph" w:styleId="Footer">
    <w:name w:val="footer"/>
    <w:basedOn w:val="Normal"/>
    <w:link w:val="FooterChar"/>
    <w:uiPriority w:val="99"/>
    <w:unhideWhenUsed/>
    <w:rsid w:val="00F942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42B4"/>
  </w:style>
  <w:style w:type="character" w:styleId="Strong">
    <w:name w:val="Strong"/>
    <w:basedOn w:val="DefaultParagraphFont"/>
    <w:uiPriority w:val="22"/>
    <w:qFormat/>
    <w:rsid w:val="00F942B4"/>
    <w:rPr>
      <w:b/>
      <w:bCs/>
    </w:rPr>
  </w:style>
  <w:style w:type="paragraph" w:styleId="FootnoteText">
    <w:name w:val="footnote text"/>
    <w:basedOn w:val="Normal"/>
    <w:link w:val="FootnoteTextChar"/>
    <w:uiPriority w:val="99"/>
    <w:unhideWhenUsed/>
    <w:rsid w:val="00F942B4"/>
    <w:pPr>
      <w:spacing w:after="0" w:line="240" w:lineRule="auto"/>
    </w:pPr>
    <w:rPr>
      <w:rFonts w:cs="Mangal"/>
      <w:kern w:val="0"/>
      <w:sz w:val="20"/>
      <w:szCs w:val="18"/>
      <w:lang w:val="en-US" w:bidi="hi-IN"/>
      <w14:ligatures w14:val="none"/>
    </w:rPr>
  </w:style>
  <w:style w:type="character" w:customStyle="1" w:styleId="FootnoteTextChar">
    <w:name w:val="Footnote Text Char"/>
    <w:basedOn w:val="DefaultParagraphFont"/>
    <w:link w:val="FootnoteText"/>
    <w:uiPriority w:val="99"/>
    <w:rsid w:val="00F942B4"/>
    <w:rPr>
      <w:rFonts w:cs="Mangal"/>
      <w:kern w:val="0"/>
      <w:sz w:val="20"/>
      <w:szCs w:val="18"/>
      <w:lang w:val="en-US" w:bidi="hi-IN"/>
      <w14:ligatures w14:val="none"/>
    </w:rPr>
  </w:style>
  <w:style w:type="character" w:styleId="FootnoteReference">
    <w:name w:val="footnote reference"/>
    <w:basedOn w:val="DefaultParagraphFont"/>
    <w:uiPriority w:val="99"/>
    <w:semiHidden/>
    <w:unhideWhenUsed/>
    <w:rsid w:val="00F942B4"/>
    <w:rPr>
      <w:vertAlign w:val="superscript"/>
    </w:rPr>
  </w:style>
  <w:style w:type="paragraph" w:styleId="z-TopofForm">
    <w:name w:val="HTML Top of Form"/>
    <w:basedOn w:val="Normal"/>
    <w:next w:val="Normal"/>
    <w:link w:val="z-TopofFormChar"/>
    <w:hidden/>
    <w:uiPriority w:val="99"/>
    <w:semiHidden/>
    <w:unhideWhenUsed/>
    <w:rsid w:val="00F942B4"/>
    <w:pPr>
      <w:pBdr>
        <w:bottom w:val="single" w:sz="6" w:space="1" w:color="auto"/>
      </w:pBdr>
      <w:spacing w:after="0" w:line="240" w:lineRule="auto"/>
      <w:jc w:val="center"/>
    </w:pPr>
    <w:rPr>
      <w:rFonts w:ascii="Arial" w:eastAsia="Times New Roman" w:hAnsi="Arial" w:cs="Arial"/>
      <w:vanish/>
      <w:kern w:val="0"/>
      <w:sz w:val="16"/>
      <w:szCs w:val="16"/>
      <w:lang w:eastAsia="en-AE"/>
      <w14:ligatures w14:val="none"/>
    </w:rPr>
  </w:style>
  <w:style w:type="character" w:customStyle="1" w:styleId="z-TopofFormChar">
    <w:name w:val="z-Top of Form Char"/>
    <w:basedOn w:val="DefaultParagraphFont"/>
    <w:link w:val="z-TopofForm"/>
    <w:uiPriority w:val="99"/>
    <w:semiHidden/>
    <w:rsid w:val="00F942B4"/>
    <w:rPr>
      <w:rFonts w:ascii="Arial" w:eastAsia="Times New Roman" w:hAnsi="Arial" w:cs="Arial"/>
      <w:vanish/>
      <w:kern w:val="0"/>
      <w:sz w:val="16"/>
      <w:szCs w:val="16"/>
      <w:lang w:eastAsia="en-AE"/>
      <w14:ligatures w14:val="none"/>
    </w:rPr>
  </w:style>
  <w:style w:type="character" w:styleId="Hyperlink">
    <w:name w:val="Hyperlink"/>
    <w:basedOn w:val="DefaultParagraphFont"/>
    <w:uiPriority w:val="99"/>
    <w:unhideWhenUsed/>
    <w:rsid w:val="00F942B4"/>
    <w:rPr>
      <w:color w:val="467886" w:themeColor="hyperlink"/>
      <w:u w:val="single"/>
    </w:rPr>
  </w:style>
  <w:style w:type="paragraph" w:customStyle="1" w:styleId="EndNoteBibliography">
    <w:name w:val="EndNote Bibliography"/>
    <w:basedOn w:val="Normal"/>
    <w:link w:val="EndNoteBibliographyChar"/>
    <w:rsid w:val="00F942B4"/>
    <w:pPr>
      <w:spacing w:line="240" w:lineRule="auto"/>
    </w:pPr>
    <w:rPr>
      <w:rFonts w:ascii="Calibri" w:hAnsi="Calibri" w:cs="Calibri"/>
      <w:noProof/>
      <w:kern w:val="0"/>
      <w:szCs w:val="20"/>
      <w:lang w:val="en-US" w:bidi="hi-IN"/>
      <w14:ligatures w14:val="none"/>
    </w:rPr>
  </w:style>
  <w:style w:type="character" w:customStyle="1" w:styleId="EndNoteBibliographyChar">
    <w:name w:val="EndNote Bibliography Char"/>
    <w:basedOn w:val="DefaultParagraphFont"/>
    <w:link w:val="EndNoteBibliography"/>
    <w:rsid w:val="00F942B4"/>
    <w:rPr>
      <w:rFonts w:ascii="Calibri" w:hAnsi="Calibri" w:cs="Calibri"/>
      <w:noProof/>
      <w:kern w:val="0"/>
      <w:szCs w:val="20"/>
      <w:lang w:val="en-US" w:bidi="hi-IN"/>
      <w14:ligatures w14:val="none"/>
    </w:rPr>
  </w:style>
  <w:style w:type="table" w:styleId="GridTable1Light">
    <w:name w:val="Grid Table 1 Light"/>
    <w:basedOn w:val="TableNormal"/>
    <w:uiPriority w:val="46"/>
    <w:rsid w:val="00F942B4"/>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F942B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942B4"/>
    <w:rPr>
      <w:color w:val="954F72"/>
      <w:u w:val="single"/>
    </w:rPr>
  </w:style>
  <w:style w:type="paragraph" w:customStyle="1" w:styleId="msonormal0">
    <w:name w:val="msonormal"/>
    <w:basedOn w:val="Normal"/>
    <w:rsid w:val="00F942B4"/>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font5">
    <w:name w:val="font5"/>
    <w:basedOn w:val="Normal"/>
    <w:rsid w:val="00F942B4"/>
    <w:pPr>
      <w:spacing w:before="100" w:beforeAutospacing="1" w:after="100" w:afterAutospacing="1" w:line="240" w:lineRule="auto"/>
    </w:pPr>
    <w:rPr>
      <w:rFonts w:ascii="Calibri" w:eastAsia="Times New Roman" w:hAnsi="Calibri" w:cs="Calibri"/>
      <w:color w:val="0563C1"/>
      <w:kern w:val="0"/>
      <w:u w:val="single"/>
      <w:lang w:val="en-US"/>
      <w14:ligatures w14:val="none"/>
    </w:rPr>
  </w:style>
  <w:style w:type="paragraph" w:customStyle="1" w:styleId="font6">
    <w:name w:val="font6"/>
    <w:basedOn w:val="Normal"/>
    <w:rsid w:val="00F942B4"/>
    <w:pPr>
      <w:spacing w:before="100" w:beforeAutospacing="1" w:after="100" w:afterAutospacing="1" w:line="240" w:lineRule="auto"/>
    </w:pPr>
    <w:rPr>
      <w:rFonts w:ascii="Calibri" w:eastAsia="Times New Roman" w:hAnsi="Calibri" w:cs="Calibri"/>
      <w:color w:val="0563C1"/>
      <w:kern w:val="0"/>
      <w:u w:val="single"/>
      <w:lang w:val="en-US"/>
      <w14:ligatures w14:val="none"/>
    </w:rPr>
  </w:style>
  <w:style w:type="paragraph" w:customStyle="1" w:styleId="xl65">
    <w:name w:val="xl65"/>
    <w:basedOn w:val="Normal"/>
    <w:rsid w:val="00F942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66">
    <w:name w:val="xl66"/>
    <w:basedOn w:val="Normal"/>
    <w:rsid w:val="00F942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kern w:val="0"/>
      <w:sz w:val="24"/>
      <w:szCs w:val="24"/>
      <w:lang w:val="en-US"/>
      <w14:ligatures w14:val="none"/>
    </w:rPr>
  </w:style>
  <w:style w:type="paragraph" w:customStyle="1" w:styleId="xl67">
    <w:name w:val="xl67"/>
    <w:basedOn w:val="Normal"/>
    <w:rsid w:val="00F942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68">
    <w:name w:val="xl68"/>
    <w:basedOn w:val="Normal"/>
    <w:rsid w:val="00F942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kern w:val="0"/>
      <w:sz w:val="24"/>
      <w:szCs w:val="24"/>
      <w:lang w:val="en-US"/>
      <w14:ligatures w14:val="none"/>
    </w:rPr>
  </w:style>
  <w:style w:type="paragraph" w:customStyle="1" w:styleId="xl69">
    <w:name w:val="xl69"/>
    <w:basedOn w:val="Normal"/>
    <w:rsid w:val="00F942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563C1"/>
      <w:kern w:val="0"/>
      <w:sz w:val="24"/>
      <w:szCs w:val="24"/>
      <w:u w:val="single"/>
      <w:lang w:val="en-US"/>
      <w14:ligatures w14:val="none"/>
    </w:rPr>
  </w:style>
  <w:style w:type="paragraph" w:customStyle="1" w:styleId="xl70">
    <w:name w:val="xl70"/>
    <w:basedOn w:val="Normal"/>
    <w:rsid w:val="00F942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71">
    <w:name w:val="xl71"/>
    <w:basedOn w:val="Normal"/>
    <w:rsid w:val="00F942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72">
    <w:name w:val="xl72"/>
    <w:basedOn w:val="Normal"/>
    <w:rsid w:val="00F942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37393C"/>
      <w:kern w:val="0"/>
      <w:sz w:val="24"/>
      <w:szCs w:val="24"/>
      <w:lang w:val="en-US"/>
      <w14:ligatures w14:val="none"/>
    </w:rPr>
  </w:style>
  <w:style w:type="character" w:styleId="UnresolvedMention">
    <w:name w:val="Unresolved Mention"/>
    <w:basedOn w:val="DefaultParagraphFont"/>
    <w:uiPriority w:val="99"/>
    <w:semiHidden/>
    <w:unhideWhenUsed/>
    <w:rsid w:val="00F942B4"/>
    <w:rPr>
      <w:color w:val="605E5C"/>
      <w:shd w:val="clear" w:color="auto" w:fill="E1DFDD"/>
    </w:rPr>
  </w:style>
  <w:style w:type="paragraph" w:styleId="NoSpacing">
    <w:name w:val="No Spacing"/>
    <w:link w:val="NoSpacingChar"/>
    <w:uiPriority w:val="1"/>
    <w:qFormat/>
    <w:rsid w:val="00F942B4"/>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F942B4"/>
    <w:rPr>
      <w:rFonts w:eastAsiaTheme="minorEastAsia"/>
      <w:kern w:val="0"/>
      <w:lang w:val="en-US"/>
      <w14:ligatures w14:val="none"/>
    </w:rPr>
  </w:style>
  <w:style w:type="paragraph" w:styleId="Revision">
    <w:name w:val="Revision"/>
    <w:hidden/>
    <w:uiPriority w:val="99"/>
    <w:semiHidden/>
    <w:rsid w:val="00F942B4"/>
    <w:pPr>
      <w:spacing w:after="0" w:line="240" w:lineRule="auto"/>
    </w:pPr>
  </w:style>
  <w:style w:type="character" w:styleId="CommentReference">
    <w:name w:val="annotation reference"/>
    <w:basedOn w:val="DefaultParagraphFont"/>
    <w:uiPriority w:val="99"/>
    <w:semiHidden/>
    <w:unhideWhenUsed/>
    <w:rsid w:val="00F942B4"/>
    <w:rPr>
      <w:sz w:val="16"/>
      <w:szCs w:val="16"/>
    </w:rPr>
  </w:style>
  <w:style w:type="paragraph" w:styleId="CommentText">
    <w:name w:val="annotation text"/>
    <w:basedOn w:val="Normal"/>
    <w:link w:val="CommentTextChar"/>
    <w:uiPriority w:val="99"/>
    <w:unhideWhenUsed/>
    <w:rsid w:val="00F942B4"/>
    <w:pPr>
      <w:spacing w:line="240" w:lineRule="auto"/>
    </w:pPr>
    <w:rPr>
      <w:sz w:val="20"/>
      <w:szCs w:val="20"/>
    </w:rPr>
  </w:style>
  <w:style w:type="character" w:customStyle="1" w:styleId="CommentTextChar">
    <w:name w:val="Comment Text Char"/>
    <w:basedOn w:val="DefaultParagraphFont"/>
    <w:link w:val="CommentText"/>
    <w:uiPriority w:val="99"/>
    <w:rsid w:val="00F942B4"/>
    <w:rPr>
      <w:sz w:val="20"/>
      <w:szCs w:val="20"/>
    </w:rPr>
  </w:style>
  <w:style w:type="paragraph" w:styleId="CommentSubject">
    <w:name w:val="annotation subject"/>
    <w:basedOn w:val="CommentText"/>
    <w:next w:val="CommentText"/>
    <w:link w:val="CommentSubjectChar"/>
    <w:uiPriority w:val="99"/>
    <w:semiHidden/>
    <w:unhideWhenUsed/>
    <w:rsid w:val="00F942B4"/>
    <w:rPr>
      <w:b/>
      <w:bCs/>
    </w:rPr>
  </w:style>
  <w:style w:type="character" w:customStyle="1" w:styleId="CommentSubjectChar">
    <w:name w:val="Comment Subject Char"/>
    <w:basedOn w:val="CommentTextChar"/>
    <w:link w:val="CommentSubject"/>
    <w:uiPriority w:val="99"/>
    <w:semiHidden/>
    <w:rsid w:val="00F942B4"/>
    <w:rPr>
      <w:b/>
      <w:bCs/>
      <w:sz w:val="20"/>
      <w:szCs w:val="20"/>
    </w:rPr>
  </w:style>
  <w:style w:type="paragraph" w:styleId="BalloonText">
    <w:name w:val="Balloon Text"/>
    <w:basedOn w:val="Normal"/>
    <w:link w:val="BalloonTextChar"/>
    <w:uiPriority w:val="99"/>
    <w:semiHidden/>
    <w:unhideWhenUsed/>
    <w:rsid w:val="00F942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42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2278</Words>
  <Characters>12989</Characters>
  <Application>Microsoft Office Word</Application>
  <DocSecurity>0</DocSecurity>
  <Lines>108</Lines>
  <Paragraphs>30</Paragraphs>
  <ScaleCrop>false</ScaleCrop>
  <Company/>
  <LinksUpToDate>false</LinksUpToDate>
  <CharactersWithSpaces>15237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ali</dc:creator>
  <cp:keywords/>
  <dc:description/>
  <cp:lastModifiedBy>fatima ali</cp:lastModifiedBy>
  <cp:revision>2</cp:revision>
  <dcterms:created xsi:type="dcterms:W3CDTF">2024-04-15T02:53:00Z</dcterms:created>
  <dcterms:modified xsi:type="dcterms:W3CDTF">2024-04-15T03:04:00Z</dcterms:modified>
</cp:coreProperties>
</file>